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084C" w:rsidR="000B773D" w:rsidP="000B773D" w:rsidRDefault="000B773D" w14:paraId="51E15D36" w14:textId="61E49EEA">
      <w:pPr>
        <w:pStyle w:val="Heading1"/>
        <w:rPr>
          <w:rFonts w:ascii="Times New Roman" w:hAnsi="Times New Roman" w:cs="Times New Roman"/>
          <w:b w:val="1"/>
          <w:bCs w:val="1"/>
          <w:color w:val="00253B"/>
          <w:sz w:val="44"/>
          <w:szCs w:val="44"/>
        </w:rPr>
      </w:pPr>
      <w:bookmarkStart w:name="_Int_rQpjB7PD" w:id="650637826"/>
      <w:r w:rsidRPr="00414AA0" w:rsidR="000B773D">
        <w:rPr>
          <w:rFonts w:ascii="Times New Roman" w:hAnsi="Times New Roman" w:cs="Times New Roman"/>
          <w:b w:val="1"/>
          <w:bCs w:val="1"/>
          <w:color w:val="FF00FF" w:themeColor="accent1"/>
          <w:sz w:val="44"/>
          <w:szCs w:val="44"/>
        </w:rPr>
        <w:t>[Organization]</w:t>
      </w:r>
      <w:r w:rsidRPr="00414AA0" w:rsidR="0050791E">
        <w:rPr>
          <w:rFonts w:ascii="Times New Roman" w:hAnsi="Times New Roman" w:cs="Times New Roman"/>
          <w:b w:val="1"/>
          <w:bCs w:val="1"/>
          <w:color w:val="FF00FF" w:themeColor="accent1"/>
          <w:sz w:val="44"/>
          <w:szCs w:val="44"/>
        </w:rPr>
        <w:t xml:space="preserve"> </w:t>
      </w:r>
      <w:r w:rsidRPr="0069084C" w:rsidR="000B773D">
        <w:rPr>
          <w:rFonts w:ascii="Times New Roman Bold" w:hAnsi="Times New Roman Bold" w:cs="Times New Roman"/>
          <w:b w:val="1"/>
          <w:bCs w:val="1"/>
          <w:color w:val="00253B"/>
          <w:spacing w:val="-14"/>
          <w:sz w:val="44"/>
          <w:szCs w:val="44"/>
        </w:rPr>
        <w:t xml:space="preserve">receives 202</w:t>
      </w:r>
      <w:r w:rsidRPr="0069084C" w:rsidR="564580F1">
        <w:rPr>
          <w:rFonts w:ascii="Times New Roman Bold" w:hAnsi="Times New Roman Bold" w:cs="Times New Roman"/>
          <w:b w:val="1"/>
          <w:bCs w:val="1"/>
          <w:color w:val="00253B"/>
          <w:spacing w:val="-14"/>
          <w:sz w:val="44"/>
          <w:szCs w:val="44"/>
        </w:rPr>
        <w:t xml:space="preserve">3</w:t>
      </w:r>
      <w:r w:rsidRPr="0069084C" w:rsidR="000B773D">
        <w:rPr>
          <w:rFonts w:ascii="Times New Roman Bold" w:hAnsi="Times New Roman Bold" w:cs="Times New Roman"/>
          <w:b w:val="1"/>
          <w:bCs w:val="1"/>
          <w:color w:val="00253B"/>
          <w:spacing w:val="-14"/>
          <w:sz w:val="44"/>
          <w:szCs w:val="44"/>
        </w:rPr>
        <w:t xml:space="preserve"> Press Ganey </w:t>
      </w:r>
      <w:r w:rsidRPr="0069084C" w:rsidR="517EFFF3">
        <w:rPr>
          <w:rFonts w:ascii="Times New Roman Bold" w:hAnsi="Times New Roman Bold" w:cs="Times New Roman"/>
          <w:b w:val="1"/>
          <w:bCs w:val="1"/>
          <w:color w:val="00253B"/>
          <w:spacing w:val="-14"/>
          <w:sz w:val="44"/>
          <w:szCs w:val="44"/>
        </w:rPr>
        <w:t xml:space="preserve">Human Experience </w:t>
      </w:r>
      <w:r w:rsidRPr="0069084C" w:rsidR="000B773D">
        <w:rPr>
          <w:rFonts w:ascii="Times New Roman Bold" w:hAnsi="Times New Roman Bold" w:cs="Times New Roman"/>
          <w:b w:val="1"/>
          <w:bCs w:val="1"/>
          <w:color w:val="00253B"/>
          <w:spacing w:val="-14"/>
          <w:sz w:val="44"/>
          <w:szCs w:val="44"/>
        </w:rPr>
        <w:t>Guardian of Excellence Award</w:t>
      </w:r>
      <w:r w:rsidRPr="0069084C" w:rsidR="000B773D">
        <w:rPr>
          <w:rFonts w:ascii="Times New Roman Bold" w:hAnsi="Times New Roman Bold" w:cs="Times New Roman"/>
          <w:b w:val="1"/>
          <w:bCs w:val="1"/>
          <w:color w:val="00253B"/>
          <w:spacing w:val="-14"/>
          <w:sz w:val="44"/>
          <w:szCs w:val="44"/>
          <w:vertAlign w:val="superscript"/>
        </w:rPr>
        <w:t>®</w:t>
      </w:r>
      <w:r w:rsidRPr="0069084C" w:rsidR="000B773D">
        <w:rPr>
          <w:rFonts w:ascii="Times New Roman Bold" w:hAnsi="Times New Roman Bold" w:cs="Times New Roman"/>
          <w:b w:val="1"/>
          <w:bCs w:val="1"/>
          <w:color w:val="00253B"/>
          <w:spacing w:val="-16"/>
          <w:sz w:val="44"/>
          <w:szCs w:val="44"/>
        </w:rPr>
        <w:t xml:space="preserve">  </w:t>
      </w:r>
      <w:bookmarkEnd w:id="650637826"/>
    </w:p>
    <w:p w:rsidRPr="0020433C" w:rsidR="000B773D" w:rsidP="6866D439" w:rsidRDefault="000B773D" w14:paraId="4DC1C6BE" w14:textId="5CE8B11D">
      <w:pPr>
        <w:pStyle w:val="Normal"/>
        <w:spacing w:before="240" w:line="276" w:lineRule="auto"/>
        <w:rPr>
          <w:rFonts w:ascii="Arial" w:hAnsi="Arial" w:cs="Arial"/>
          <w:i w:val="1"/>
          <w:iCs w:val="1"/>
          <w:spacing w:val="-1"/>
          <w:sz w:val="22"/>
          <w:szCs w:val="22"/>
        </w:rPr>
      </w:pPr>
      <w:r w:rsidRPr="6866D439" w:rsidR="000B773D">
        <w:rPr>
          <w:rFonts w:ascii="Arial" w:hAnsi="Arial" w:cs="Arial"/>
          <w:i w:val="1"/>
          <w:iCs w:val="1"/>
          <w:color w:val="FF00FF" w:themeColor="accent1"/>
          <w:spacing w:val="-1"/>
          <w:sz w:val="22"/>
          <w:szCs w:val="22"/>
        </w:rPr>
        <w:t>[</w:t>
      </w:r>
      <w:r w:rsidRPr="6866D439" w:rsidR="00340D70">
        <w:rPr>
          <w:rFonts w:ascii="Arial" w:hAnsi="Arial" w:cs="Arial"/>
          <w:i w:val="1"/>
          <w:iCs w:val="1"/>
          <w:color w:val="FF00FF" w:themeColor="accent1"/>
          <w:spacing w:val="-1"/>
          <w:sz w:val="22"/>
          <w:szCs w:val="22"/>
        </w:rPr>
        <w:t>Organization</w:t>
      </w:r>
      <w:r w:rsidRPr="6866D439" w:rsidR="000B773D">
        <w:rPr>
          <w:rFonts w:ascii="Arial" w:hAnsi="Arial" w:cs="Arial"/>
          <w:i w:val="1"/>
          <w:iCs w:val="1"/>
          <w:color w:val="FF00FF" w:themeColor="accent1"/>
          <w:spacing w:val="-1"/>
          <w:sz w:val="22"/>
          <w:szCs w:val="22"/>
        </w:rPr>
        <w:t xml:space="preserve">] </w:t>
      </w:r>
      <w:r w:rsidRPr="6866D439" w:rsidR="00EA6ED6">
        <w:rPr>
          <w:rFonts w:ascii="Arial" w:hAnsi="Arial" w:cs="Arial"/>
          <w:i w:val="1"/>
          <w:iCs w:val="1"/>
          <w:color w:val="00253B"/>
          <w:spacing w:val="-1"/>
          <w:sz w:val="22"/>
          <w:szCs w:val="22"/>
        </w:rPr>
        <w:t>is recognized as a leader</w:t>
      </w:r>
      <w:r w:rsidRPr="6866D439" w:rsidR="627A9404">
        <w:rPr>
          <w:rFonts w:ascii="Arial" w:hAnsi="Arial" w:cs="Arial"/>
          <w:i w:val="1"/>
          <w:iCs w:val="1"/>
          <w:color w:val="00253B"/>
          <w:spacing w:val="-1"/>
          <w:sz w:val="22"/>
          <w:szCs w:val="22"/>
        </w:rPr>
        <w:t xml:space="preserve"> in</w:t>
      </w:r>
      <w:r w:rsidRPr="6866D439" w:rsidR="000B773D">
        <w:rPr>
          <w:rFonts w:ascii="Arial" w:hAnsi="Arial" w:cs="Arial"/>
          <w:i w:val="1"/>
          <w:iCs w:val="1"/>
          <w:color w:val="00253B"/>
          <w:spacing w:val="-1"/>
          <w:sz w:val="22"/>
          <w:szCs w:val="22"/>
        </w:rPr>
        <w:t xml:space="preserve"> </w:t>
      </w:r>
      <w:r w:rsidRPr="6866D439" w:rsidR="654FB5BF">
        <w:rPr>
          <w:rFonts w:ascii="Arial" w:hAnsi="Arial" w:cs="Arial"/>
          <w:i w:val="1"/>
          <w:iCs w:val="1"/>
          <w:color w:val="FF00FF" w:themeColor="accent1" w:themeTint="FF" w:themeShade="FF"/>
          <w:sz w:val="22"/>
          <w:szCs w:val="22"/>
        </w:rPr>
        <w:t>[Category]</w:t>
      </w:r>
      <w:r w:rsidRPr="6866D439" w:rsidR="654FB5BF">
        <w:rPr>
          <w:rFonts w:ascii="Arial" w:hAnsi="Arial" w:cs="Arial"/>
          <w:i w:val="1"/>
          <w:iCs w:val="1"/>
          <w:color w:val="00243B" w:themeColor="text1" w:themeTint="FF" w:themeShade="FF"/>
          <w:sz w:val="22"/>
          <w:szCs w:val="22"/>
        </w:rPr>
        <w:t xml:space="preserve"> with</w:t>
      </w:r>
      <w:r w:rsidRPr="6866D439" w:rsidR="000B773D">
        <w:rPr>
          <w:rFonts w:ascii="Arial" w:hAnsi="Arial" w:cs="Arial"/>
          <w:i w:val="1"/>
          <w:iCs w:val="1"/>
          <w:color w:val="00253B"/>
          <w:spacing w:val="-1"/>
          <w:sz w:val="22"/>
          <w:szCs w:val="22"/>
        </w:rPr>
        <w:t xml:space="preserve">in </w:t>
      </w:r>
      <w:r w:rsidRPr="6866D439" w:rsidR="00EA6ED6">
        <w:rPr>
          <w:rFonts w:ascii="Arial" w:hAnsi="Arial" w:cs="Arial"/>
          <w:i w:val="1"/>
          <w:iCs w:val="1"/>
          <w:spacing w:val="-1"/>
          <w:sz w:val="22"/>
          <w:szCs w:val="22"/>
        </w:rPr>
        <w:t>the healthcare industry</w:t>
      </w:r>
      <w:r w:rsidRPr="6866D439" w:rsidR="5F8DCEA7">
        <w:rPr>
          <w:rFonts w:ascii="Arial" w:hAnsi="Arial" w:cs="Arial"/>
          <w:i w:val="1"/>
          <w:iCs w:val="1"/>
          <w:spacing w:val="-1"/>
          <w:sz w:val="22"/>
          <w:szCs w:val="22"/>
        </w:rPr>
        <w:t xml:space="preserve">, signifying </w:t>
      </w:r>
      <w:r w:rsidRPr="6866D439" w:rsidR="5F8DCEA7">
        <w:rPr>
          <w:rFonts w:ascii="Arial" w:hAnsi="Arial" w:cs="Arial"/>
          <w:i w:val="1"/>
          <w:iCs w:val="1"/>
          <w:spacing w:val="-1"/>
          <w:sz w:val="22"/>
          <w:szCs w:val="22"/>
        </w:rPr>
        <w:t xml:space="preserve">the best practices </w:t>
      </w:r>
      <w:r w:rsidRPr="6866D439" w:rsidR="6048B25C">
        <w:rPr>
          <w:rFonts w:ascii="Arial" w:hAnsi="Arial" w:cs="Arial"/>
          <w:i w:val="1"/>
          <w:iCs w:val="1"/>
          <w:spacing w:val="-1"/>
          <w:sz w:val="22"/>
          <w:szCs w:val="22"/>
        </w:rPr>
        <w:t>business</w:t>
      </w:r>
      <w:r w:rsidRPr="6866D439" w:rsidR="150836AE">
        <w:rPr>
          <w:rFonts w:ascii="Arial" w:hAnsi="Arial" w:cs="Arial"/>
          <w:i w:val="1"/>
          <w:iCs w:val="1"/>
          <w:spacing w:val="-1"/>
          <w:sz w:val="22"/>
          <w:szCs w:val="22"/>
        </w:rPr>
        <w:t>es</w:t>
      </w:r>
      <w:r w:rsidRPr="6866D439" w:rsidR="6048B25C">
        <w:rPr>
          <w:rFonts w:ascii="Arial" w:hAnsi="Arial" w:cs="Arial"/>
          <w:i w:val="1"/>
          <w:iCs w:val="1"/>
          <w:spacing w:val="-1"/>
          <w:sz w:val="22"/>
          <w:szCs w:val="22"/>
        </w:rPr>
        <w:t xml:space="preserve"> should </w:t>
      </w:r>
      <w:r w:rsidRPr="6866D439" w:rsidR="4B1A9420">
        <w:rPr>
          <w:rFonts w:ascii="Arial" w:hAnsi="Arial" w:cs="Arial"/>
          <w:i w:val="1"/>
          <w:iCs w:val="1"/>
          <w:spacing w:val="-1"/>
          <w:sz w:val="22"/>
          <w:szCs w:val="22"/>
        </w:rPr>
        <w:t xml:space="preserve">consider implementing </w:t>
      </w:r>
      <w:r w:rsidRPr="6866D439" w:rsidR="4B1A9420">
        <w:rPr>
          <w:rFonts w:ascii="Arial" w:hAnsi="Arial" w:cs="Arial"/>
          <w:i w:val="1"/>
          <w:iCs w:val="1"/>
          <w:sz w:val="22"/>
          <w:szCs w:val="22"/>
        </w:rPr>
        <w:t>in a new year</w:t>
      </w:r>
      <w:r w:rsidRPr="6866D439" w:rsidR="540F4C86">
        <w:rPr>
          <w:rFonts w:ascii="Arial" w:hAnsi="Arial" w:cs="Arial"/>
          <w:i w:val="1"/>
          <w:iCs w:val="1"/>
          <w:spacing w:val="-1"/>
          <w:sz w:val="22"/>
          <w:szCs w:val="22"/>
        </w:rPr>
        <w:t xml:space="preserve">.</w:t>
      </w:r>
    </w:p>
    <w:p w:rsidR="5B239B5D" w:rsidP="6866D439" w:rsidRDefault="5B239B5D" w14:paraId="30BD0E8E" w14:textId="17946D80">
      <w:pPr>
        <w:pStyle w:val="BodyText"/>
        <w:widowControl w:val="0"/>
        <w:spacing w:before="3" w:line="276" w:lineRule="auto"/>
        <w:rPr>
          <w:rFonts w:ascii="Arial" w:hAnsi="Arial" w:eastAsia="Arial" w:cs="Arial"/>
          <w:b w:val="0"/>
          <w:bCs w:val="0"/>
          <w:i w:val="0"/>
          <w:iCs w:val="0"/>
          <w:caps w:val="0"/>
          <w:smallCaps w:val="0"/>
          <w:noProof w:val="0"/>
          <w:color w:val="00243B"/>
          <w:sz w:val="25"/>
          <w:szCs w:val="25"/>
          <w:highlight w:val="yellow"/>
          <w:lang w:val="en-US"/>
        </w:rPr>
      </w:pPr>
    </w:p>
    <w:p w:rsidRPr="0020433C" w:rsidR="000B773D" w:rsidP="6218B641" w:rsidRDefault="00414AA0" w14:paraId="1DF256F8" w14:textId="529C1DDF">
      <w:pPr>
        <w:pStyle w:val="Normal"/>
        <w:suppressLineNumbers w:val="0"/>
        <w:bidi w:val="0"/>
        <w:spacing w:before="240" w:beforeAutospacing="off" w:after="0" w:afterAutospacing="off" w:line="276" w:lineRule="auto"/>
        <w:ind w:left="0" w:right="0"/>
        <w:jc w:val="left"/>
        <w:rPr>
          <w:rFonts w:cs="Arial" w:cstheme="minorAscii"/>
          <w:b w:val="1"/>
          <w:bCs w:val="1"/>
          <w:color w:val="FF00FF" w:themeColor="accent1" w:themeTint="FF" w:themeShade="FF"/>
          <w:sz w:val="22"/>
          <w:szCs w:val="22"/>
        </w:rPr>
      </w:pPr>
      <w:r w:rsidRPr="57751E5D" w:rsidR="00414AA0">
        <w:rPr>
          <w:rFonts w:cs="Arial" w:cstheme="minorAscii"/>
          <w:b w:val="1"/>
          <w:bCs w:val="1"/>
          <w:spacing w:val="-1"/>
          <w:sz w:val="22"/>
          <w:szCs w:val="22"/>
        </w:rPr>
        <w:t xml:space="preserve">DATELINE, </w:t>
      </w:r>
      <w:r w:rsidRPr="57751E5D" w:rsidR="1035E034">
        <w:rPr>
          <w:rFonts w:cs="Arial" w:cstheme="minorAscii"/>
          <w:b w:val="1"/>
          <w:bCs w:val="1"/>
          <w:spacing w:val="-1"/>
          <w:sz w:val="22"/>
          <w:szCs w:val="22"/>
        </w:rPr>
        <w:t xml:space="preserve">January 8, 2024</w:t>
      </w:r>
      <w:r w:rsidRPr="57751E5D" w:rsidR="76831AD6">
        <w:rPr>
          <w:rFonts w:ascii="Arial" w:hAnsi="Arial" w:cs="Arial"/>
          <w:b w:val="1"/>
          <w:bCs w:val="1"/>
          <w:spacing w:val="-1"/>
          <w:sz w:val="22"/>
          <w:szCs w:val="22"/>
        </w:rPr>
        <w:t xml:space="preserve">- </w:t>
      </w:r>
      <w:r w:rsidRPr="57751E5D" w:rsidR="000B773D">
        <w:rPr>
          <w:rFonts w:ascii="Arial" w:hAnsi="Arial" w:cs="Arial"/>
          <w:color w:val="FF00FF" w:themeColor="accent1"/>
          <w:spacing w:val="-1"/>
          <w:sz w:val="22"/>
          <w:szCs w:val="22"/>
        </w:rPr>
        <w:t xml:space="preserve">[Organization] </w:t>
      </w:r>
      <w:r w:rsidRPr="57751E5D" w:rsidR="000B773D">
        <w:rPr>
          <w:rFonts w:ascii="Arial" w:hAnsi="Arial" w:cs="Arial"/>
          <w:spacing w:val="-1"/>
          <w:sz w:val="22"/>
          <w:szCs w:val="22"/>
        </w:rPr>
        <w:t xml:space="preserve">today announced </w:t>
      </w:r>
      <w:r w:rsidRPr="57751E5D" w:rsidR="0057331F">
        <w:rPr>
          <w:rFonts w:ascii="Arial" w:hAnsi="Arial" w:cs="Arial"/>
          <w:spacing w:val="-1"/>
          <w:sz w:val="22"/>
          <w:szCs w:val="22"/>
        </w:rPr>
        <w:t xml:space="preserve">that </w:t>
      </w:r>
      <w:r w:rsidRPr="57751E5D" w:rsidR="000B773D">
        <w:rPr>
          <w:rFonts w:ascii="Arial" w:hAnsi="Arial" w:cs="Arial"/>
          <w:spacing w:val="-1"/>
          <w:sz w:val="22"/>
          <w:szCs w:val="22"/>
        </w:rPr>
        <w:t xml:space="preserve">it has been named a </w:t>
      </w:r>
      <w:r w:rsidRPr="57751E5D" w:rsidR="64ACA177">
        <w:rPr>
          <w:rFonts w:ascii="Arial" w:hAnsi="Arial" w:cs="Arial"/>
          <w:spacing w:val="-1"/>
          <w:sz w:val="22"/>
          <w:szCs w:val="22"/>
        </w:rPr>
        <w:t xml:space="preserve">2023</w:t>
      </w:r>
      <w:r w:rsidRPr="57751E5D" w:rsidR="000B773D">
        <w:rPr>
          <w:rFonts w:ascii="Arial" w:hAnsi="Arial" w:cs="Arial"/>
          <w:spacing w:val="-1"/>
          <w:sz w:val="22"/>
          <w:szCs w:val="22"/>
        </w:rPr>
        <w:t xml:space="preserve"> </w:t>
      </w:r>
      <w:r w:rsidRPr="57751E5D" w:rsidR="7EC15ABC">
        <w:rPr>
          <w:rFonts w:ascii="Arial" w:hAnsi="Arial" w:cs="Arial"/>
          <w:spacing w:val="-1"/>
          <w:sz w:val="22"/>
          <w:szCs w:val="22"/>
        </w:rPr>
        <w:t>Human Experience</w:t>
      </w:r>
      <w:r w:rsidRPr="57751E5D" w:rsidR="51094AA5">
        <w:rPr>
          <w:rFonts w:ascii="Arial" w:hAnsi="Arial" w:cs="Arial"/>
          <w:spacing w:val="-1"/>
          <w:sz w:val="22"/>
          <w:szCs w:val="22"/>
        </w:rPr>
        <w:t xml:space="preserve"> (HX)</w:t>
      </w:r>
      <w:r w:rsidRPr="57751E5D" w:rsidR="7EC15ABC">
        <w:rPr>
          <w:rFonts w:ascii="Arial" w:hAnsi="Arial" w:cs="Arial"/>
          <w:spacing w:val="-1"/>
          <w:sz w:val="22"/>
          <w:szCs w:val="22"/>
        </w:rPr>
        <w:t xml:space="preserve"> </w:t>
      </w:r>
      <w:r w:rsidRPr="57751E5D" w:rsidR="000B773D">
        <w:rPr>
          <w:rFonts w:ascii="Arial" w:hAnsi="Arial" w:cs="Arial"/>
          <w:spacing w:val="-1"/>
          <w:sz w:val="22"/>
          <w:szCs w:val="22"/>
        </w:rPr>
        <w:t>Guardian of Excellence Award</w:t>
      </w:r>
      <w:r w:rsidRPr="57751E5D" w:rsidR="000B773D">
        <w:rPr>
          <w:rFonts w:ascii="Arial" w:hAnsi="Arial" w:cs="Arial"/>
          <w:spacing w:val="-1"/>
          <w:sz w:val="22"/>
          <w:szCs w:val="22"/>
          <w:vertAlign w:val="superscript"/>
        </w:rPr>
        <w:t>®</w:t>
      </w:r>
      <w:r w:rsidRPr="57751E5D" w:rsidR="000B773D">
        <w:rPr>
          <w:rFonts w:ascii="Arial" w:hAnsi="Arial" w:cs="Arial"/>
          <w:spacing w:val="-1"/>
          <w:sz w:val="22"/>
          <w:szCs w:val="22"/>
        </w:rPr>
        <w:t xml:space="preserve"> winner by</w:t>
      </w:r>
      <w:r w:rsidRPr="57751E5D" w:rsidR="000B773D">
        <w:rPr>
          <w:rFonts w:ascii="Arial" w:hAnsi="Arial" w:cs="Arial"/>
          <w:spacing w:val="-1"/>
          <w:sz w:val="22"/>
          <w:szCs w:val="22"/>
        </w:rPr>
        <w:t xml:space="preserve"> </w:t>
      </w:r>
      <w:hyperlink r:id="Ra20e30792035431d">
        <w:r w:rsidRPr="6866D439" w:rsidR="000B773D">
          <w:rPr>
            <w:rStyle w:val="Hyperlink"/>
            <w:rFonts w:ascii="Arial" w:hAnsi="Arial" w:cs="Arial"/>
            <w:sz w:val="22"/>
            <w:szCs w:val="22"/>
          </w:rPr>
          <w:t>Press Ganey</w:t>
        </w:r>
      </w:hyperlink>
      <w:r w:rsidRPr="57751E5D" w:rsidR="003D3ACB">
        <w:rPr>
          <w:rFonts w:ascii="Arial" w:hAnsi="Arial" w:cs="Arial"/>
          <w:spacing w:val="-1"/>
          <w:sz w:val="22"/>
          <w:szCs w:val="22"/>
        </w:rPr>
        <w:t>,</w:t>
      </w:r>
      <w:r w:rsidRPr="57751E5D" w:rsidR="000B773D">
        <w:rPr>
          <w:rFonts w:ascii="Arial" w:hAnsi="Arial" w:cs="Arial"/>
          <w:spacing w:val="-1"/>
          <w:sz w:val="22"/>
          <w:szCs w:val="22"/>
        </w:rPr>
        <w:t xml:space="preserve"> </w:t>
      </w:r>
      <w:r w:rsidRPr="57751E5D" w:rsidR="4C1DDA63">
        <w:rPr>
          <w:rFonts w:ascii="Arial" w:hAnsi="Arial" w:cs="Arial"/>
          <w:spacing w:val="-1"/>
          <w:sz w:val="22"/>
          <w:szCs w:val="22"/>
        </w:rPr>
        <w:t xml:space="preserve">the </w:t>
      </w:r>
      <w:r w:rsidRPr="57751E5D" w:rsidR="02F63950">
        <w:rPr>
          <w:rFonts w:ascii="Arial" w:hAnsi="Arial" w:cs="Arial"/>
          <w:spacing w:val="-1"/>
          <w:sz w:val="22"/>
          <w:szCs w:val="22"/>
        </w:rPr>
        <w:t>global leader in healthcare experience solutions and services</w:t>
      </w:r>
      <w:r w:rsidRPr="57751E5D" w:rsidR="000B773D">
        <w:rPr>
          <w:rFonts w:ascii="Arial" w:hAnsi="Arial" w:cs="Arial"/>
          <w:spacing w:val="-1"/>
          <w:sz w:val="22"/>
          <w:szCs w:val="22"/>
        </w:rPr>
        <w:t xml:space="preserve">. </w:t>
      </w:r>
      <w:r w:rsidRPr="57751E5D" w:rsidR="00045E5B">
        <w:rPr>
          <w:rFonts w:ascii="Arial" w:hAnsi="Arial" w:cs="Arial"/>
          <w:spacing w:val="-1"/>
          <w:sz w:val="22"/>
          <w:szCs w:val="22"/>
        </w:rPr>
        <w:t xml:space="preserve">This award is part of </w:t>
      </w:r>
      <w:r w:rsidRPr="57751E5D" w:rsidR="000B773D">
        <w:rPr>
          <w:rFonts w:ascii="Arial" w:hAnsi="Arial" w:cs="Arial"/>
          <w:spacing w:val="-1"/>
          <w:sz w:val="22"/>
          <w:szCs w:val="22"/>
        </w:rPr>
        <w:t>Press Ganey</w:t>
      </w:r>
      <w:r w:rsidRPr="57751E5D" w:rsidR="00045E5B">
        <w:rPr>
          <w:rFonts w:ascii="Arial" w:hAnsi="Arial" w:cs="Arial"/>
          <w:spacing w:val="-1"/>
          <w:sz w:val="22"/>
          <w:szCs w:val="22"/>
        </w:rPr>
        <w:t xml:space="preserve">’s annual ranking of </w:t>
      </w:r>
      <w:r w:rsidRPr="57751E5D" w:rsidR="00C06176">
        <w:rPr>
          <w:rFonts w:ascii="Arial" w:hAnsi="Arial" w:cs="Arial"/>
          <w:spacing w:val="-1"/>
          <w:sz w:val="22"/>
          <w:szCs w:val="22"/>
        </w:rPr>
        <w:t xml:space="preserve">the top hospitals </w:t>
      </w:r>
      <w:r w:rsidRPr="57751E5D" w:rsidR="00045E5B">
        <w:rPr>
          <w:rFonts w:ascii="Arial" w:hAnsi="Arial" w:cs="Arial"/>
          <w:spacing w:val="-1"/>
          <w:sz w:val="22"/>
          <w:szCs w:val="22"/>
        </w:rPr>
        <w:t>and</w:t>
      </w:r>
      <w:r w:rsidRPr="57751E5D" w:rsidR="00C06176">
        <w:rPr>
          <w:rFonts w:ascii="Arial" w:hAnsi="Arial" w:cs="Arial"/>
          <w:spacing w:val="-1"/>
          <w:sz w:val="22"/>
          <w:szCs w:val="22"/>
        </w:rPr>
        <w:t xml:space="preserve"> health systems in the country</w:t>
      </w:r>
      <w:r w:rsidRPr="57751E5D" w:rsidR="00045E5B">
        <w:rPr>
          <w:rFonts w:ascii="Arial" w:hAnsi="Arial" w:cs="Arial"/>
          <w:spacing w:val="-1"/>
          <w:sz w:val="22"/>
          <w:szCs w:val="22"/>
        </w:rPr>
        <w:t>,</w:t>
      </w:r>
      <w:r w:rsidRPr="57751E5D" w:rsidR="000B773D">
        <w:rPr>
          <w:rFonts w:ascii="Arial" w:hAnsi="Arial" w:cs="Arial"/>
          <w:spacing w:val="-1"/>
          <w:sz w:val="22"/>
          <w:szCs w:val="22"/>
        </w:rPr>
        <w:t xml:space="preserve"> </w:t>
      </w:r>
      <w:r w:rsidRPr="57751E5D" w:rsidR="00363D49">
        <w:rPr>
          <w:rFonts w:ascii="Arial" w:hAnsi="Arial" w:cs="Arial"/>
          <w:spacing w:val="-1"/>
          <w:sz w:val="22"/>
          <w:szCs w:val="22"/>
        </w:rPr>
        <w:t>according</w:t>
      </w:r>
      <w:r w:rsidRPr="57751E5D" w:rsidR="00363D49">
        <w:rPr>
          <w:rFonts w:ascii="Arial" w:hAnsi="Arial" w:cs="Arial"/>
          <w:spacing w:val="-1"/>
          <w:sz w:val="22"/>
          <w:szCs w:val="22"/>
        </w:rPr>
        <w:t xml:space="preserve"> to </w:t>
      </w:r>
      <w:r w:rsidRPr="57751E5D" w:rsidR="000B773D">
        <w:rPr>
          <w:rFonts w:ascii="Arial" w:hAnsi="Arial" w:cs="Arial"/>
          <w:spacing w:val="-1"/>
          <w:sz w:val="22"/>
          <w:szCs w:val="22"/>
        </w:rPr>
        <w:t xml:space="preserve">performance in </w:t>
      </w:r>
      <w:r w:rsidRPr="6866D439" w:rsidR="04A6A08B">
        <w:rPr>
          <w:color w:val="FF00FF" w:themeColor="accent1" w:themeTint="FF" w:themeShade="FF"/>
          <w:sz w:val="22"/>
          <w:szCs w:val="22"/>
        </w:rPr>
        <w:t>[insert award category here: patient experience, employee e</w:t>
      </w:r>
      <w:r w:rsidRPr="6866D439" w:rsidR="1CF50DDF">
        <w:rPr>
          <w:color w:val="FF00FF" w:themeColor="accent1" w:themeTint="FF" w:themeShade="FF"/>
          <w:sz w:val="22"/>
          <w:szCs w:val="22"/>
        </w:rPr>
        <w:t>xperience</w:t>
      </w:r>
      <w:r w:rsidRPr="6866D439" w:rsidR="04A6A08B">
        <w:rPr>
          <w:color w:val="FF00FF" w:themeColor="accent1" w:themeTint="FF" w:themeShade="FF"/>
          <w:sz w:val="22"/>
          <w:szCs w:val="22"/>
        </w:rPr>
        <w:t>, physician e</w:t>
      </w:r>
      <w:r w:rsidRPr="6866D439" w:rsidR="5823F1A2">
        <w:rPr>
          <w:color w:val="FF00FF" w:themeColor="accent1" w:themeTint="FF" w:themeShade="FF"/>
          <w:sz w:val="22"/>
          <w:szCs w:val="22"/>
        </w:rPr>
        <w:t>xperience</w:t>
      </w:r>
      <w:r w:rsidRPr="0B62B1C0" w:rsidR="04A6A08B">
        <w:rPr>
          <w:color w:val="FF00FF" w:themeColor="accent1" w:themeTint="FF" w:themeShade="FF"/>
          <w:sz w:val="22"/>
          <w:szCs w:val="22"/>
        </w:rPr>
        <w:t xml:space="preserve">, </w:t>
      </w:r>
      <w:r w:rsidRPr="6866D439" w:rsidR="04A6A08B">
        <w:rPr>
          <w:color w:val="FF00FF" w:themeColor="accent1" w:themeTint="FF" w:themeShade="FF"/>
          <w:sz w:val="22"/>
          <w:szCs w:val="22"/>
        </w:rPr>
        <w:t>clinical quality performance and consumer</w:t>
      </w:r>
      <w:r w:rsidRPr="6866D439" w:rsidR="19F50579">
        <w:rPr>
          <w:color w:val="FF00FF" w:themeColor="accent1" w:themeTint="FF" w:themeShade="FF"/>
          <w:sz w:val="22"/>
          <w:szCs w:val="22"/>
        </w:rPr>
        <w:t xml:space="preserve"> experience</w:t>
      </w:r>
      <w:r w:rsidRPr="0B62B1C0" w:rsidR="04A6A08B">
        <w:rPr>
          <w:color w:val="FF00FF" w:themeColor="accent1" w:themeTint="FF" w:themeShade="FF"/>
          <w:sz w:val="22"/>
          <w:szCs w:val="22"/>
        </w:rPr>
        <w:t>]</w:t>
      </w:r>
      <w:r w:rsidRPr="0B62B1C0" w:rsidR="04A6A08B">
        <w:rPr>
          <w:color w:val="FF00FF" w:themeColor="accent1" w:themeTint="FF" w:themeShade="FF"/>
          <w:sz w:val="22"/>
          <w:szCs w:val="22"/>
        </w:rPr>
        <w:t>.</w:t>
      </w:r>
    </w:p>
    <w:p w:rsidRPr="0020433C" w:rsidR="000B773D" w:rsidP="5696100D" w:rsidRDefault="00783BEC" w14:paraId="4BE6CD85" w14:textId="30967ABE">
      <w:pPr>
        <w:spacing w:before="240" w:line="276" w:lineRule="auto"/>
        <w:rPr>
          <w:rFonts w:ascii="Arial" w:hAnsi="Arial" w:cs="Arial"/>
          <w:color w:val="FF00FF" w:themeColor="accent1" w:themeTint="FF" w:themeShade="FF"/>
          <w:sz w:val="22"/>
          <w:szCs w:val="22"/>
        </w:rPr>
      </w:pPr>
      <w:r w:rsidRPr="0B62B1C0" w:rsidR="00783BEC">
        <w:rPr>
          <w:rFonts w:ascii="Arial" w:hAnsi="Arial" w:cs="Arial"/>
          <w:color w:val="00253B"/>
          <w:spacing w:val="-1"/>
          <w:sz w:val="22"/>
          <w:szCs w:val="22"/>
        </w:rPr>
        <w:t>As a winner of t</w:t>
      </w:r>
      <w:r w:rsidRPr="0B62B1C0" w:rsidR="000B773D">
        <w:rPr>
          <w:rFonts w:ascii="Arial" w:hAnsi="Arial" w:cs="Arial"/>
          <w:color w:val="00253B"/>
          <w:spacing w:val="-1"/>
          <w:sz w:val="22"/>
          <w:szCs w:val="22"/>
        </w:rPr>
        <w:t xml:space="preserve">he Press Ganey </w:t>
      </w:r>
      <w:r w:rsidRPr="0B62B1C0" w:rsidR="6E993BF6">
        <w:rPr>
          <w:rFonts w:ascii="Arial" w:hAnsi="Arial" w:cs="Arial"/>
          <w:color w:val="00253B"/>
          <w:spacing w:val="-1"/>
          <w:sz w:val="22"/>
          <w:szCs w:val="22"/>
        </w:rPr>
        <w:t xml:space="preserve">HX </w:t>
      </w:r>
      <w:r w:rsidRPr="0B62B1C0" w:rsidR="000B773D">
        <w:rPr>
          <w:rFonts w:ascii="Arial" w:hAnsi="Arial" w:cs="Arial"/>
          <w:color w:val="00253B"/>
          <w:spacing w:val="-1"/>
          <w:sz w:val="22"/>
          <w:szCs w:val="22"/>
        </w:rPr>
        <w:t>Guardian of Excellence Award</w:t>
      </w:r>
      <w:r w:rsidRPr="0B62B1C0" w:rsidR="00452BF6">
        <w:rPr>
          <w:rFonts w:ascii="Arial" w:hAnsi="Arial" w:cs="Arial"/>
          <w:spacing w:val="-1"/>
          <w:sz w:val="22"/>
          <w:szCs w:val="22"/>
          <w:vertAlign w:val="superscript"/>
        </w:rPr>
        <w:t>®</w:t>
      </w:r>
      <w:r w:rsidRPr="0B62B1C0" w:rsidR="007C0C23">
        <w:rPr>
          <w:rFonts w:ascii="Arial" w:hAnsi="Arial" w:cs="Arial"/>
          <w:color w:val="00253B"/>
          <w:spacing w:val="-1"/>
          <w:sz w:val="22"/>
          <w:szCs w:val="22"/>
        </w:rPr>
        <w:t xml:space="preserve">, </w:t>
      </w:r>
      <w:r w:rsidRPr="0B62B1C0" w:rsidR="00783BEC">
        <w:rPr>
          <w:rFonts w:ascii="Arial" w:hAnsi="Arial" w:cs="Arial"/>
          <w:color w:val="FF00FF" w:themeColor="accent1"/>
          <w:spacing w:val="-1"/>
          <w:sz w:val="22"/>
          <w:szCs w:val="22"/>
        </w:rPr>
        <w:t>[Organization]</w:t>
      </w:r>
      <w:r w:rsidRPr="0B62B1C0" w:rsidR="000B773D">
        <w:rPr>
          <w:rFonts w:ascii="Arial" w:hAnsi="Arial" w:cs="Arial"/>
          <w:color w:val="00253B"/>
          <w:spacing w:val="-1"/>
          <w:sz w:val="22"/>
          <w:szCs w:val="22"/>
        </w:rPr>
        <w:t xml:space="preserve"> </w:t>
      </w:r>
      <w:r w:rsidRPr="0B62B1C0" w:rsidR="56D7F077">
        <w:rPr>
          <w:rFonts w:ascii="Arial" w:hAnsi="Arial" w:cs="Arial"/>
          <w:color w:val="00253B"/>
          <w:spacing w:val="-1"/>
          <w:sz w:val="22"/>
          <w:szCs w:val="22"/>
        </w:rPr>
        <w:t>is</w:t>
      </w:r>
      <w:r w:rsidRPr="0B62B1C0" w:rsidR="000B773D">
        <w:rPr>
          <w:rFonts w:ascii="Arial" w:hAnsi="Arial" w:cs="Arial"/>
          <w:color w:val="00253B"/>
          <w:spacing w:val="-1"/>
          <w:sz w:val="22"/>
          <w:szCs w:val="22"/>
        </w:rPr>
        <w:t xml:space="preserve"> in the top 5% </w:t>
      </w:r>
      <w:r w:rsidRPr="6866D439" w:rsidR="434B85BC">
        <w:rPr>
          <w:rFonts w:ascii="Arial" w:hAnsi="Arial" w:cs="Arial"/>
          <w:color w:val="FF00FF" w:themeColor="accent1" w:themeTint="FF" w:themeShade="FF"/>
          <w:sz w:val="22"/>
          <w:szCs w:val="22"/>
        </w:rPr>
        <w:t>[if winner of the consumer</w:t>
      </w:r>
      <w:r w:rsidRPr="6866D439" w:rsidR="4F15F515">
        <w:rPr>
          <w:rFonts w:ascii="Arial" w:hAnsi="Arial" w:cs="Arial"/>
          <w:color w:val="FF00FF" w:themeColor="accent1" w:themeTint="FF" w:themeShade="FF"/>
          <w:sz w:val="22"/>
          <w:szCs w:val="22"/>
        </w:rPr>
        <w:t xml:space="preserve"> experience </w:t>
      </w:r>
      <w:r w:rsidRPr="6866D439" w:rsidR="434B85BC">
        <w:rPr>
          <w:rFonts w:ascii="Arial" w:hAnsi="Arial" w:cs="Arial"/>
          <w:color w:val="FF00FF" w:themeColor="accent1" w:themeTint="FF" w:themeShade="FF"/>
          <w:spacing w:val="-1"/>
          <w:sz w:val="22"/>
          <w:szCs w:val="22"/>
        </w:rPr>
        <w:t xml:space="preserve">category please update to top 1 percent]</w:t>
      </w:r>
      <w:r w:rsidRPr="0B62B1C0" w:rsidR="434B85BC">
        <w:rPr>
          <w:rFonts w:ascii="Arial" w:hAnsi="Arial" w:cs="Arial"/>
          <w:color w:val="00253B"/>
          <w:spacing w:val="-1"/>
          <w:sz w:val="22"/>
          <w:szCs w:val="22"/>
        </w:rPr>
        <w:t xml:space="preserve"> </w:t>
      </w:r>
      <w:r w:rsidRPr="0B62B1C0" w:rsidR="000B773D">
        <w:rPr>
          <w:rFonts w:ascii="Arial" w:hAnsi="Arial" w:cs="Arial"/>
          <w:color w:val="00253B"/>
          <w:spacing w:val="-1"/>
          <w:sz w:val="22"/>
          <w:szCs w:val="22"/>
        </w:rPr>
        <w:t xml:space="preserve">of </w:t>
      </w:r>
      <w:r w:rsidRPr="0B62B1C0" w:rsidR="00F84D29">
        <w:rPr>
          <w:rFonts w:ascii="Arial" w:hAnsi="Arial" w:cs="Arial"/>
          <w:color w:val="00253B"/>
          <w:spacing w:val="-1"/>
          <w:sz w:val="22"/>
          <w:szCs w:val="22"/>
        </w:rPr>
        <w:t>h</w:t>
      </w:r>
      <w:r w:rsidRPr="0B62B1C0" w:rsidR="00671664">
        <w:rPr>
          <w:rFonts w:ascii="Arial" w:hAnsi="Arial" w:cs="Arial"/>
          <w:color w:val="00253B"/>
          <w:spacing w:val="-1"/>
          <w:sz w:val="22"/>
          <w:szCs w:val="22"/>
        </w:rPr>
        <w:t>ealthcare providers</w:t>
      </w:r>
      <w:r w:rsidRPr="0B62B1C0" w:rsidR="00210C5B">
        <w:rPr>
          <w:rFonts w:ascii="Arial" w:hAnsi="Arial" w:cs="Arial"/>
          <w:color w:val="00253B"/>
          <w:spacing w:val="-1"/>
          <w:sz w:val="22"/>
          <w:szCs w:val="22"/>
        </w:rPr>
        <w:t xml:space="preserve"> in delivering </w:t>
      </w:r>
      <w:r w:rsidRPr="6866D439" w:rsidR="60BEAB64">
        <w:rPr>
          <w:rFonts w:ascii="Arial" w:hAnsi="Arial" w:cs="Arial"/>
          <w:color w:val="FF00FF" w:themeColor="accent1" w:themeTint="FF" w:themeShade="FF"/>
          <w:spacing w:val="-1"/>
          <w:sz w:val="22"/>
          <w:szCs w:val="22"/>
        </w:rPr>
        <w:t xml:space="preserve">[</w:t>
      </w:r>
      <w:r w:rsidRPr="6866D439" w:rsidR="60BEAB64">
        <w:rPr>
          <w:rFonts w:ascii="Arial" w:hAnsi="Arial" w:cs="Arial"/>
          <w:color w:val="FF00FF" w:themeColor="accent1" w:themeTint="FF" w:themeShade="FF"/>
          <w:spacing w:val="-1"/>
          <w:sz w:val="22"/>
          <w:szCs w:val="22"/>
        </w:rPr>
        <w:t xml:space="preserve">category]</w:t>
      </w:r>
      <w:r w:rsidRPr="0B62B1C0" w:rsidR="00210C5B">
        <w:rPr>
          <w:rFonts w:ascii="Arial" w:hAnsi="Arial" w:cs="Arial"/>
          <w:color w:val="00253B"/>
          <w:spacing w:val="-1"/>
          <w:sz w:val="22"/>
          <w:szCs w:val="22"/>
        </w:rPr>
        <w:t xml:space="preserve"> in </w:t>
      </w:r>
      <w:r w:rsidRPr="0B62B1C0" w:rsidR="00F84D29">
        <w:rPr>
          <w:rFonts w:ascii="Arial" w:hAnsi="Arial" w:cs="Arial"/>
          <w:color w:val="00253B"/>
          <w:spacing w:val="-1"/>
          <w:sz w:val="22"/>
          <w:szCs w:val="22"/>
        </w:rPr>
        <w:t>the last year</w:t>
      </w:r>
      <w:r w:rsidRPr="0B62B1C0" w:rsidR="000B773D">
        <w:rPr>
          <w:rFonts w:ascii="Arial" w:hAnsi="Arial" w:cs="Arial"/>
          <w:color w:val="00253B"/>
          <w:spacing w:val="-1"/>
          <w:sz w:val="22"/>
          <w:szCs w:val="22"/>
        </w:rPr>
        <w:t>.</w:t>
      </w:r>
      <w:r w:rsidRPr="5696100D" w:rsidR="6859D687">
        <w:rPr>
          <w:rFonts w:ascii="Arial" w:hAnsi="Arial" w:cs="Arial"/>
          <w:color w:val="FF00FF" w:themeColor="accent1" w:themeTint="FF" w:themeShade="FF"/>
          <w:spacing w:val="-1"/>
          <w:sz w:val="22"/>
          <w:szCs w:val="22"/>
        </w:rPr>
        <w:t xml:space="preserve"> [Organization to include some thoughts on actions, best practices</w:t>
      </w:r>
      <w:r w:rsidRPr="5696100D" w:rsidR="6D710FA9">
        <w:rPr>
          <w:rFonts w:ascii="Arial" w:hAnsi="Arial" w:cs="Arial"/>
          <w:color w:val="FF00FF" w:themeColor="accent1" w:themeTint="FF" w:themeShade="FF"/>
          <w:spacing w:val="-1"/>
          <w:sz w:val="22"/>
          <w:szCs w:val="22"/>
        </w:rPr>
        <w:t xml:space="preserve"> </w:t>
      </w:r>
      <w:r w:rsidRPr="5696100D" w:rsidR="6D710FA9">
        <w:rPr>
          <w:rFonts w:ascii="Arial" w:hAnsi="Arial" w:cs="Arial"/>
          <w:color w:val="FF00FF" w:themeColor="accent1" w:themeTint="FF" w:themeShade="FF"/>
          <w:spacing w:val="-1"/>
          <w:sz w:val="22"/>
          <w:szCs w:val="22"/>
        </w:rPr>
        <w:t xml:space="preserve">accomplished</w:t>
      </w:r>
      <w:r w:rsidRPr="5696100D" w:rsidR="6859D687">
        <w:rPr>
          <w:rFonts w:ascii="Arial" w:hAnsi="Arial" w:cs="Arial"/>
          <w:color w:val="FF00FF" w:themeColor="accent1" w:themeTint="FF" w:themeShade="FF"/>
          <w:spacing w:val="-1"/>
          <w:sz w:val="22"/>
          <w:szCs w:val="22"/>
        </w:rPr>
        <w:t xml:space="preserve"> to reach this milestone]</w:t>
      </w:r>
      <w:r w:rsidRPr="5696100D" w:rsidR="0E5CA366">
        <w:rPr>
          <w:rFonts w:ascii="Arial" w:hAnsi="Arial" w:cs="Arial"/>
          <w:color w:val="FF00FF" w:themeColor="accent1" w:themeTint="FF" w:themeShade="FF"/>
          <w:spacing w:val="-1"/>
          <w:sz w:val="22"/>
          <w:szCs w:val="22"/>
        </w:rPr>
        <w:t>.</w:t>
      </w:r>
    </w:p>
    <w:p w:rsidRPr="0020433C" w:rsidR="000B773D" w:rsidP="0B62B1C0" w:rsidRDefault="00783BEC" w14:paraId="74FF29CE" w14:textId="15B7D88B">
      <w:pPr>
        <w:pStyle w:val="Normal"/>
        <w:spacing w:before="240" w:line="276" w:lineRule="auto"/>
        <w:rPr>
          <w:rFonts w:ascii="Arial" w:hAnsi="Arial" w:cs="Arial"/>
          <w:color w:val="00253B"/>
          <w:spacing w:val="-1"/>
          <w:sz w:val="22"/>
          <w:szCs w:val="22"/>
        </w:rPr>
      </w:pPr>
      <w:r w:rsidRPr="0B62B1C0" w:rsidR="00E33465">
        <w:rPr>
          <w:rFonts w:ascii="Arial" w:hAnsi="Arial" w:cs="Arial"/>
          <w:color w:val="00253B"/>
          <w:spacing w:val="-1"/>
          <w:sz w:val="22"/>
          <w:szCs w:val="22"/>
        </w:rPr>
        <w:t xml:space="preserve">Press Ganey works with </w:t>
      </w:r>
      <w:r w:rsidRPr="0B62B1C0" w:rsidR="00A009ED">
        <w:rPr>
          <w:rFonts w:ascii="Arial" w:hAnsi="Arial" w:cs="Arial"/>
          <w:color w:val="00253B"/>
          <w:spacing w:val="-1"/>
          <w:sz w:val="22"/>
          <w:szCs w:val="22"/>
        </w:rPr>
        <w:t xml:space="preserve">more than 41,000 healthcare facilities in its mission to reduce patient suffering and enhance caregiver resilience to improve the overall safety, </w:t>
      </w:r>
      <w:r w:rsidRPr="0B62B1C0" w:rsidR="00A009ED">
        <w:rPr>
          <w:rFonts w:ascii="Arial" w:hAnsi="Arial" w:cs="Arial"/>
          <w:color w:val="00253B"/>
          <w:spacing w:val="-1"/>
          <w:sz w:val="22"/>
          <w:szCs w:val="22"/>
        </w:rPr>
        <w:t>quality</w:t>
      </w:r>
      <w:r w:rsidRPr="0B62B1C0" w:rsidR="00A009ED">
        <w:rPr>
          <w:rFonts w:ascii="Arial" w:hAnsi="Arial" w:cs="Arial"/>
          <w:color w:val="00253B"/>
          <w:spacing w:val="-1"/>
          <w:sz w:val="22"/>
          <w:szCs w:val="22"/>
        </w:rPr>
        <w:t xml:space="preserve"> and experience of care.</w:t>
      </w:r>
    </w:p>
    <w:p w:rsidR="314364A6" w:rsidP="5696100D" w:rsidRDefault="314364A6" w14:paraId="1CFE9204" w14:textId="5155BE53">
      <w:pPr>
        <w:pStyle w:val="Normal"/>
        <w:spacing w:before="240" w:line="276" w:lineRule="auto"/>
        <w:rPr>
          <w:rFonts w:ascii="Arial" w:hAnsi="Arial" w:cs="Arial"/>
          <w:color w:val="FF00FF" w:themeColor="accent1" w:themeTint="FF" w:themeShade="FF"/>
          <w:sz w:val="22"/>
          <w:szCs w:val="22"/>
        </w:rPr>
      </w:pPr>
      <w:r w:rsidRPr="76DA4EE0" w:rsidR="314364A6">
        <w:rPr>
          <w:rFonts w:ascii="Arial" w:hAnsi="Arial" w:cs="Arial"/>
          <w:color w:val="FF00FF" w:themeColor="accent1" w:themeTint="FF" w:themeShade="FF"/>
          <w:sz w:val="22"/>
          <w:szCs w:val="22"/>
        </w:rPr>
        <w:t xml:space="preserve">[Choose one </w:t>
      </w:r>
      <w:r w:rsidRPr="76DA4EE0" w:rsidR="271D6091">
        <w:rPr>
          <w:rFonts w:ascii="Arial" w:hAnsi="Arial" w:cs="Arial"/>
          <w:color w:val="FF00FF" w:themeColor="accent1" w:themeTint="FF" w:themeShade="FF"/>
          <w:sz w:val="22"/>
          <w:szCs w:val="22"/>
        </w:rPr>
        <w:t>of the quote options from Press Ganey below]</w:t>
      </w:r>
    </w:p>
    <w:p w:rsidRPr="0020433C" w:rsidR="000B773D" w:rsidP="6218B641" w:rsidRDefault="000B773D" w14:paraId="7835F88F" w14:textId="6885666F">
      <w:pPr>
        <w:pStyle w:val="ListParagraph"/>
        <w:numPr>
          <w:ilvl w:val="0"/>
          <w:numId w:val="2"/>
        </w:numPr>
        <w:spacing w:before="0" w:beforeAutospacing="off" w:after="0" w:afterAutospacing="off" w:line="243" w:lineRule="exact"/>
        <w:jc w:val="left"/>
        <w:rPr>
          <w:rFonts w:ascii="Arial" w:hAnsi="Arial" w:eastAsia="Arial" w:cs="Arial" w:asciiTheme="minorAscii" w:hAnsiTheme="minorAscii" w:eastAsiaTheme="minorAscii" w:cstheme="minorAscii"/>
          <w:b w:val="0"/>
          <w:bCs w:val="0"/>
          <w:i w:val="0"/>
          <w:iCs w:val="0"/>
          <w:caps w:val="0"/>
          <w:smallCaps w:val="0"/>
          <w:noProof w:val="0"/>
          <w:color w:val="00243B" w:themeColor="text1" w:themeTint="FF" w:themeShade="FF"/>
          <w:sz w:val="20"/>
          <w:szCs w:val="20"/>
          <w:lang w:val="en-US"/>
        </w:rPr>
      </w:pPr>
      <w:r w:rsidRPr="6218B641" w:rsidR="58ADBE79">
        <w:rPr>
          <w:rFonts w:ascii="Arial" w:hAnsi="Arial" w:eastAsia="Arial" w:cs="Arial" w:asciiTheme="minorAscii" w:hAnsiTheme="minorAscii" w:eastAsiaTheme="minorAscii" w:cstheme="minorAscii"/>
          <w:b w:val="1"/>
          <w:bCs w:val="1"/>
          <w:i w:val="0"/>
          <w:iCs w:val="0"/>
          <w:caps w:val="0"/>
          <w:smallCaps w:val="0"/>
          <w:noProof w:val="0"/>
          <w:color w:val="000000"/>
          <w:sz w:val="22"/>
          <w:szCs w:val="22"/>
          <w:lang w:val="en-US"/>
        </w:rPr>
        <w:t>Quote Option 1:</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"In prioritizing the well-being of both their patients and dedicated staff on a daily basis,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[Organization]</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exemplifies dedication to their workforce and the communities they impact," said Patrick T. Ryan,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CEO</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and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chairman</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at Press Ganey. "We applaud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 xml:space="preserve">[Organization’s]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compassion, empathetic approach, and the genuine human connections they forge within the clinical healthcare landscape. It's a privilege for us to collaborate with them as we applaud their remarkable accomplishments." </w:t>
      </w:r>
    </w:p>
    <w:p w:rsidRPr="0020433C" w:rsidR="000B773D" w:rsidP="76DA4EE0" w:rsidRDefault="000B773D" w14:paraId="7550F3CC" w14:textId="23416E0B">
      <w:pPr>
        <w:spacing w:before="0" w:beforeAutospacing="off" w:after="0" w:afterAutospacing="off" w:line="243" w:lineRule="exact"/>
        <w:jc w:val="left"/>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pPr>
      <w:r w:rsidRPr="76DA4EE0"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w:t>
      </w:r>
    </w:p>
    <w:p w:rsidRPr="0020433C" w:rsidR="000B773D" w:rsidP="6218B641" w:rsidRDefault="000B773D" w14:paraId="02A57584" w14:textId="5FFD91B9">
      <w:pPr>
        <w:pStyle w:val="ListParagraph"/>
        <w:numPr>
          <w:ilvl w:val="0"/>
          <w:numId w:val="3"/>
        </w:numPr>
        <w:spacing w:before="0" w:beforeAutospacing="off" w:after="0" w:afterAutospacing="off" w:line="243" w:lineRule="exact"/>
        <w:jc w:val="left"/>
        <w:rPr>
          <w:rFonts w:ascii="Arial" w:hAnsi="Arial" w:eastAsia="Arial" w:cs="Arial" w:asciiTheme="minorAscii" w:hAnsiTheme="minorAscii" w:eastAsiaTheme="minorAscii" w:cstheme="minorAscii"/>
          <w:b w:val="0"/>
          <w:bCs w:val="0"/>
          <w:i w:val="0"/>
          <w:iCs w:val="0"/>
          <w:caps w:val="0"/>
          <w:smallCaps w:val="0"/>
          <w:noProof w:val="0"/>
          <w:color w:val="00243B" w:themeColor="text1" w:themeTint="FF" w:themeShade="FF"/>
          <w:sz w:val="20"/>
          <w:szCs w:val="20"/>
          <w:lang w:val="en-US"/>
        </w:rPr>
      </w:pPr>
      <w:r w:rsidRPr="6218B641" w:rsidR="58ADBE79">
        <w:rPr>
          <w:rFonts w:ascii="Arial" w:hAnsi="Arial" w:eastAsia="Arial" w:cs="Arial" w:asciiTheme="minorAscii" w:hAnsiTheme="minorAscii" w:eastAsiaTheme="minorAscii" w:cstheme="minorAscii"/>
          <w:b w:val="1"/>
          <w:bCs w:val="1"/>
          <w:i w:val="0"/>
          <w:iCs w:val="0"/>
          <w:caps w:val="0"/>
          <w:smallCaps w:val="0"/>
          <w:noProof w:val="0"/>
          <w:color w:val="000000"/>
          <w:sz w:val="22"/>
          <w:szCs w:val="22"/>
          <w:lang w:val="en-US"/>
        </w:rPr>
        <w:t>Quote Option 2:</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"This award symbolizes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[Organization's]</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commitment to raising the bar for healthcare standards, inspiring a culture of continuous improvement and innovation across the human experience," said Patrick T. Ryan,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CEO</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and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chairman</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at Press Ganey. "It underscores the importance of placing patients, healthcare professionals, and industry partners at the core of our work, fostering a future where exceptional healthcare experiences are not just goals, but tangible achievements." </w:t>
      </w:r>
    </w:p>
    <w:p w:rsidRPr="0020433C" w:rsidR="000B773D" w:rsidP="76DA4EE0" w:rsidRDefault="000B773D" w14:paraId="3B5DDEC0" w14:textId="061DE317">
      <w:pPr>
        <w:spacing w:before="0" w:beforeAutospacing="off" w:after="0" w:afterAutospacing="off" w:line="291" w:lineRule="exact"/>
        <w:jc w:val="left"/>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pPr>
      <w:r w:rsidRPr="76DA4EE0"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w:t>
      </w:r>
    </w:p>
    <w:p w:rsidRPr="0020433C" w:rsidR="000B773D" w:rsidP="6218B641" w:rsidRDefault="000B773D" w14:paraId="374F0DB1" w14:textId="63440E8D">
      <w:pPr>
        <w:pStyle w:val="ListParagraph"/>
        <w:numPr>
          <w:ilvl w:val="0"/>
          <w:numId w:val="4"/>
        </w:numPr>
        <w:spacing w:before="0" w:beforeAutospacing="off" w:after="160" w:afterAutospacing="off" w:line="243" w:lineRule="exact"/>
        <w:jc w:val="left"/>
        <w:rPr>
          <w:rFonts w:ascii="Arial" w:hAnsi="Arial" w:eastAsia="Arial" w:cs="Arial" w:asciiTheme="minorAscii" w:hAnsiTheme="minorAscii" w:eastAsiaTheme="minorAscii" w:cstheme="minorAscii"/>
          <w:b w:val="0"/>
          <w:bCs w:val="0"/>
          <w:i w:val="0"/>
          <w:iCs w:val="0"/>
          <w:caps w:val="0"/>
          <w:smallCaps w:val="0"/>
          <w:noProof w:val="0"/>
          <w:color w:val="00243B" w:themeColor="text1" w:themeTint="FF" w:themeShade="FF"/>
          <w:sz w:val="20"/>
          <w:szCs w:val="20"/>
          <w:lang w:val="en-US"/>
        </w:rPr>
      </w:pPr>
      <w:r w:rsidRPr="6218B641" w:rsidR="58ADBE79">
        <w:rPr>
          <w:rFonts w:ascii="Arial" w:hAnsi="Arial" w:eastAsia="Arial" w:cs="Arial" w:asciiTheme="minorAscii" w:hAnsiTheme="minorAscii" w:eastAsiaTheme="minorAscii" w:cstheme="minorAscii"/>
          <w:b w:val="1"/>
          <w:bCs w:val="1"/>
          <w:i w:val="0"/>
          <w:iCs w:val="0"/>
          <w:caps w:val="0"/>
          <w:smallCaps w:val="0"/>
          <w:noProof w:val="0"/>
          <w:color w:val="000000"/>
          <w:sz w:val="22"/>
          <w:szCs w:val="22"/>
          <w:lang w:val="en-US"/>
        </w:rPr>
        <w:t>Quote Option 3:</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"We recognize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[Organization]</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as a top-performing leader in healthcare for their commitment to delivering exceptional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[insert award category here: patient experience, employee experience, physician experience, clinical quality performance and consumer experience],</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said Patrick T. Ryan CEO and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chairman</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 xml:space="preserve"> at Press Ganey. “They understand the importance of placing patients, healthcare professionals, and industry partners at the core of our work.</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 xml:space="preserve"> [Organizatio</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n</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FF00FF" w:themeColor="accent1" w:themeTint="FF" w:themeShade="FF"/>
          <w:sz w:val="22"/>
          <w:szCs w:val="22"/>
          <w:lang w:val="en-US"/>
        </w:rPr>
        <w:t xml:space="preserve">] </w:t>
      </w:r>
      <w:r w:rsidRPr="6218B641" w:rsidR="58ADBE79">
        <w:rPr>
          <w:rFonts w:ascii="Arial" w:hAnsi="Arial" w:eastAsia="Arial" w:cs="Arial" w:asciiTheme="minorAscii" w:hAnsiTheme="minorAscii" w:eastAsiaTheme="minorAscii" w:cstheme="minorAscii"/>
          <w:b w:val="0"/>
          <w:bCs w:val="0"/>
          <w:i w:val="0"/>
          <w:iCs w:val="0"/>
          <w:caps w:val="0"/>
          <w:smallCaps w:val="0"/>
          <w:noProof w:val="0"/>
          <w:color w:val="000000"/>
          <w:sz w:val="22"/>
          <w:szCs w:val="22"/>
          <w:lang w:val="en-US"/>
        </w:rPr>
        <w:t>turns words into action by fostering a future where exceptional healthcare experiences are not just goals, but tangible achievements."</w:t>
      </w:r>
    </w:p>
    <w:p w:rsidRPr="0020433C" w:rsidR="000B773D" w:rsidP="0B62B1C0" w:rsidRDefault="000B773D" w14:paraId="702F8112" w14:textId="0177DA7B">
      <w:pPr>
        <w:spacing w:before="240" w:line="276" w:lineRule="auto"/>
        <w:rPr>
          <w:rFonts w:ascii="Arial" w:hAnsi="Arial" w:cs="Arial"/>
          <w:color w:val="FF00FF" w:themeColor="accent1"/>
          <w:spacing w:val="-1"/>
          <w:sz w:val="22"/>
          <w:szCs w:val="22"/>
        </w:rPr>
      </w:pPr>
      <w:r w:rsidRPr="0B62B1C0" w:rsidR="000B773D">
        <w:rPr>
          <w:rFonts w:ascii="Arial" w:hAnsi="Arial" w:cs="Arial"/>
          <w:color w:val="FF00FF" w:themeColor="accent1"/>
          <w:spacing w:val="-1"/>
          <w:sz w:val="22"/>
          <w:szCs w:val="22"/>
        </w:rPr>
        <w:t xml:space="preserve">[Insert quote from the </w:t>
      </w:r>
      <w:commentRangeStart w:id="165063673"/>
      <w:commentRangeStart w:id="1651457017"/>
      <w:r w:rsidRPr="0B62B1C0" w:rsidR="000B773D">
        <w:rPr>
          <w:rFonts w:ascii="Arial" w:hAnsi="Arial" w:cs="Arial"/>
          <w:color w:val="FF00FF" w:themeColor="accent1"/>
          <w:spacing w:val="-1"/>
          <w:sz w:val="22"/>
          <w:szCs w:val="22"/>
        </w:rPr>
        <w:t>organization’s CEO]</w:t>
      </w:r>
      <w:commentRangeEnd w:id="165063673"/>
      <w:r>
        <w:rPr>
          <w:rStyle w:val="CommentReference"/>
        </w:rPr>
        <w:commentReference w:id="165063673"/>
      </w:r>
      <w:commentRangeEnd w:id="1651457017"/>
      <w:r>
        <w:rPr>
          <w:rStyle w:val="CommentReference"/>
        </w:rPr>
        <w:commentReference w:id="1651457017"/>
      </w:r>
    </w:p>
    <w:p w:rsidR="76DA4EE0" w:rsidP="76DA4EE0" w:rsidRDefault="76DA4EE0" w14:paraId="4B72EE0F" w14:textId="009E3D6D">
      <w:pPr>
        <w:spacing w:before="240" w:after="240" w:line="276" w:lineRule="auto"/>
        <w:rPr>
          <w:rFonts w:ascii="Arial" w:hAnsi="Arial" w:cs="Arial"/>
          <w:color w:val="FF00FF" w:themeColor="accent1" w:themeTint="FF" w:themeShade="FF"/>
          <w:sz w:val="22"/>
          <w:szCs w:val="22"/>
        </w:rPr>
      </w:pPr>
    </w:p>
    <w:p w:rsidRPr="0020433C" w:rsidR="000B773D" w:rsidP="0B62B1C0" w:rsidRDefault="000B773D" w14:paraId="37B7D1C5" w14:textId="00027A1D">
      <w:pPr>
        <w:spacing w:before="240" w:after="240" w:line="276" w:lineRule="auto"/>
        <w:rPr>
          <w:rFonts w:ascii="Arial" w:hAnsi="Arial" w:cs="Arial"/>
          <w:spacing w:val="-1"/>
          <w:sz w:val="22"/>
          <w:szCs w:val="22"/>
        </w:rPr>
      </w:pPr>
      <w:r w:rsidRPr="5696100D" w:rsidR="6265B4F0">
        <w:rPr>
          <w:rFonts w:ascii="Arial" w:hAnsi="Arial" w:cs="Arial"/>
          <w:color w:val="FF00FF" w:themeColor="accent1" w:themeTint="FF" w:themeShade="FF"/>
          <w:spacing w:val="-1"/>
          <w:sz w:val="22"/>
          <w:szCs w:val="22"/>
        </w:rPr>
        <w:t xml:space="preserve">[Organization to </w:t>
      </w:r>
      <w:r w:rsidRPr="5696100D" w:rsidR="6265B4F0">
        <w:rPr>
          <w:rFonts w:ascii="Arial" w:hAnsi="Arial" w:cs="Arial"/>
          <w:color w:val="FF00FF" w:themeColor="accent1" w:themeTint="FF" w:themeShade="FF"/>
          <w:spacing w:val="-1"/>
          <w:sz w:val="22"/>
          <w:szCs w:val="22"/>
        </w:rPr>
        <w:t xml:space="preserve">provide</w:t>
      </w:r>
      <w:r w:rsidRPr="5696100D" w:rsidR="6265B4F0">
        <w:rPr>
          <w:rFonts w:ascii="Arial" w:hAnsi="Arial" w:cs="Arial"/>
          <w:color w:val="FF00FF" w:themeColor="accent1" w:themeTint="FF" w:themeShade="FF"/>
          <w:spacing w:val="-1"/>
          <w:sz w:val="22"/>
          <w:szCs w:val="22"/>
        </w:rPr>
        <w:t xml:space="preserve"> a </w:t>
      </w:r>
      <w:r w:rsidRPr="5696100D" w:rsidR="4124E87D">
        <w:rPr>
          <w:rFonts w:ascii="Arial" w:hAnsi="Arial" w:cs="Arial"/>
          <w:color w:val="FF00FF" w:themeColor="accent1" w:themeTint="FF" w:themeShade="FF"/>
          <w:spacing w:val="-1"/>
          <w:sz w:val="22"/>
          <w:szCs w:val="22"/>
        </w:rPr>
        <w:t xml:space="preserve">forward-looking</w:t>
      </w:r>
      <w:r w:rsidRPr="5696100D" w:rsidR="6265B4F0">
        <w:rPr>
          <w:rFonts w:ascii="Arial" w:hAnsi="Arial" w:cs="Arial"/>
          <w:color w:val="FF00FF" w:themeColor="accent1" w:themeTint="FF" w:themeShade="FF"/>
          <w:spacing w:val="-1"/>
          <w:sz w:val="22"/>
          <w:szCs w:val="22"/>
        </w:rPr>
        <w:t xml:space="preserve"> statement – have something exciting</w:t>
      </w:r>
      <w:r w:rsidRPr="5696100D" w:rsidR="4364020E">
        <w:rPr>
          <w:rFonts w:ascii="Arial" w:hAnsi="Arial" w:cs="Arial"/>
          <w:color w:val="FF00FF" w:themeColor="accent1" w:themeTint="FF" w:themeShade="FF"/>
          <w:spacing w:val="-1"/>
          <w:sz w:val="22"/>
          <w:szCs w:val="22"/>
        </w:rPr>
        <w:t xml:space="preserve"> </w:t>
      </w:r>
      <w:r w:rsidRPr="5696100D" w:rsidR="4364020E">
        <w:rPr>
          <w:rFonts w:ascii="Arial" w:hAnsi="Arial" w:cs="Arial"/>
          <w:color w:val="FF00FF" w:themeColor="accent1" w:themeTint="FF" w:themeShade="FF"/>
          <w:spacing w:val="-1"/>
          <w:sz w:val="22"/>
          <w:szCs w:val="22"/>
        </w:rPr>
        <w:t xml:space="preserve">you’ve</w:t>
      </w:r>
      <w:r w:rsidRPr="5696100D" w:rsidR="4364020E">
        <w:rPr>
          <w:rFonts w:ascii="Arial" w:hAnsi="Arial" w:cs="Arial"/>
          <w:color w:val="FF00FF" w:themeColor="accent1" w:themeTint="FF" w:themeShade="FF"/>
          <w:spacing w:val="-1"/>
          <w:sz w:val="22"/>
          <w:szCs w:val="22"/>
        </w:rPr>
        <w:t xml:space="preserve"> released, something coming up in 2024 or even just an “exciting roadmap</w:t>
      </w:r>
      <w:r w:rsidRPr="5696100D" w:rsidR="7C9D9F09">
        <w:rPr>
          <w:rFonts w:ascii="Arial" w:hAnsi="Arial" w:cs="Arial"/>
          <w:color w:val="FF00FF" w:themeColor="accent1" w:themeTint="FF" w:themeShade="FF"/>
          <w:spacing w:val="-1"/>
          <w:sz w:val="22"/>
          <w:szCs w:val="22"/>
        </w:rPr>
        <w:t xml:space="preserve">” ahead?</w:t>
      </w:r>
      <w:r w:rsidRPr="5696100D" w:rsidR="4364020E">
        <w:rPr>
          <w:rFonts w:ascii="Arial" w:hAnsi="Arial" w:cs="Arial"/>
          <w:color w:val="FF00FF" w:themeColor="accent1" w:themeTint="FF" w:themeShade="FF"/>
          <w:spacing w:val="-1"/>
          <w:sz w:val="22"/>
          <w:szCs w:val="22"/>
        </w:rPr>
        <w:t xml:space="preserve"> Include your call to action here]</w:t>
      </w:r>
      <w:r w:rsidRPr="0B62B1C0" w:rsidR="4364020E">
        <w:rPr>
          <w:rFonts w:ascii="Arial" w:hAnsi="Arial" w:cs="Arial"/>
          <w:color w:val="00253B"/>
          <w:spacing w:val="-1"/>
          <w:sz w:val="22"/>
          <w:szCs w:val="22"/>
        </w:rPr>
        <w:t xml:space="preserve"> </w:t>
      </w:r>
      <w:r w:rsidRPr="0B62B1C0" w:rsidR="000B773D">
        <w:rPr>
          <w:rFonts w:ascii="Arial" w:hAnsi="Arial" w:cs="Arial"/>
          <w:color w:val="00253B"/>
          <w:spacing w:val="-1"/>
          <w:sz w:val="22"/>
          <w:szCs w:val="22"/>
        </w:rPr>
        <w:t xml:space="preserve">To </w:t>
      </w:r>
      <w:r w:rsidRPr="0B62B1C0" w:rsidR="000B773D">
        <w:rPr>
          <w:rFonts w:ascii="Arial" w:hAnsi="Arial" w:cs="Arial"/>
          <w:spacing w:val="-1"/>
          <w:sz w:val="22"/>
          <w:szCs w:val="22"/>
        </w:rPr>
        <w:t xml:space="preserve">learn more about </w:t>
      </w:r>
      <w:r w:rsidRPr="0B62B1C0" w:rsidR="000B773D">
        <w:rPr>
          <w:rFonts w:ascii="Arial" w:hAnsi="Arial" w:cs="Arial"/>
          <w:color w:val="FF00FF" w:themeColor="accent1"/>
          <w:spacing w:val="-1"/>
          <w:sz w:val="22"/>
          <w:szCs w:val="22"/>
        </w:rPr>
        <w:t>[Organization]</w:t>
      </w:r>
      <w:r w:rsidRPr="0B62B1C0" w:rsidR="000B773D">
        <w:rPr>
          <w:rFonts w:ascii="Arial" w:hAnsi="Arial" w:cs="Arial"/>
          <w:spacing w:val="-1"/>
          <w:sz w:val="22"/>
          <w:szCs w:val="22"/>
        </w:rPr>
        <w:t xml:space="preserve">, visit </w:t>
      </w:r>
      <w:r w:rsidRPr="0B62B1C0" w:rsidR="000B773D">
        <w:rPr>
          <w:rFonts w:ascii="Arial" w:hAnsi="Arial" w:cs="Arial"/>
          <w:color w:val="FF00FF" w:themeColor="accent1"/>
          <w:spacing w:val="-1"/>
          <w:sz w:val="22"/>
          <w:szCs w:val="22"/>
        </w:rPr>
        <w:t>[Organization website or landing page]</w:t>
      </w:r>
      <w:r w:rsidRPr="0B62B1C0" w:rsidR="54B7BB4B">
        <w:rPr>
          <w:rFonts w:ascii="Arial" w:hAnsi="Arial" w:cs="Arial"/>
          <w:spacing w:val="-1"/>
          <w:sz w:val="22"/>
          <w:szCs w:val="22"/>
        </w:rPr>
        <w:t>.</w:t>
      </w:r>
    </w:p>
    <w:p w:rsidRPr="0020433C" w:rsidR="000B773D" w:rsidP="1541CE19" w:rsidRDefault="47D5A66C" w14:paraId="56B0BBE0" w14:textId="77777777">
      <w:pPr>
        <w:spacing w:before="240"/>
        <w:rPr>
          <w:rFonts w:ascii="Arial" w:hAnsi="Arial" w:cs="Arial"/>
          <w:sz w:val="22"/>
        </w:rPr>
      </w:pPr>
      <w:r w:rsidRPr="78EB7224">
        <w:rPr>
          <w:rFonts w:ascii="Arial" w:hAnsi="Arial" w:cs="Arial"/>
          <w:b/>
          <w:bCs/>
          <w:color w:val="00253B"/>
          <w:spacing w:val="-1"/>
          <w:sz w:val="22"/>
        </w:rPr>
        <w:t xml:space="preserve">About Press Ganey </w:t>
      </w:r>
    </w:p>
    <w:p w:rsidRPr="0020433C" w:rsidR="000B773D" w:rsidP="78EB7224" w:rsidRDefault="004163B9" w14:paraId="5B520EAE" w14:textId="2F6CB7AF">
      <w:pPr>
        <w:rPr>
          <w:rFonts w:asciiTheme="majorHAnsi" w:hAnsiTheme="majorHAnsi" w:eastAsiaTheme="majorEastAsia" w:cstheme="majorBidi"/>
          <w:spacing w:val="-1"/>
          <w:sz w:val="22"/>
        </w:rPr>
      </w:pPr>
      <w:hyperlink r:id="rId10">
        <w:r w:rsidRPr="78EB7224" w:rsidR="5BB91730">
          <w:rPr>
            <w:rStyle w:val="Hyperlink"/>
            <w:rFonts w:asciiTheme="majorHAnsi" w:hAnsiTheme="majorHAnsi" w:eastAsiaTheme="majorEastAsia" w:cstheme="majorBidi"/>
            <w:sz w:val="22"/>
          </w:rPr>
          <w:t>Press Ganey</w:t>
        </w:r>
      </w:hyperlink>
      <w:r w:rsidRPr="78EB7224" w:rsidR="5BB91730">
        <w:rPr>
          <w:rFonts w:asciiTheme="majorHAnsi" w:hAnsiTheme="majorHAnsi" w:eastAsiaTheme="majorEastAsia" w:cstheme="majorBidi"/>
          <w:color w:val="00243B"/>
          <w:sz w:val="22"/>
        </w:rPr>
        <w:t>,</w:t>
      </w:r>
      <w:r w:rsidRPr="78EB7224" w:rsidR="5BB91730">
        <w:rPr>
          <w:rFonts w:asciiTheme="majorHAnsi" w:hAnsiTheme="majorHAnsi" w:eastAsiaTheme="majorEastAsia" w:cstheme="majorBidi"/>
          <w:sz w:val="22"/>
        </w:rPr>
        <w:t xml:space="preserve"> </w:t>
      </w:r>
      <w:r w:rsidRPr="002A694A" w:rsidR="002A694A">
        <w:rPr>
          <w:rFonts w:asciiTheme="majorHAnsi" w:hAnsiTheme="majorHAnsi" w:eastAsiaTheme="majorEastAsia" w:cstheme="majorBidi"/>
          <w:sz w:val="22"/>
        </w:rPr>
        <w:t>the</w:t>
      </w:r>
      <w:r w:rsidRPr="78EB7224" w:rsidR="5BB91730">
        <w:rPr>
          <w:rFonts w:asciiTheme="majorHAnsi" w:hAnsiTheme="majorHAnsi" w:eastAsiaTheme="majorEastAsia" w:cstheme="majorBidi"/>
          <w:sz w:val="22"/>
        </w:rPr>
        <w:t xml:space="preserve"> leading </w:t>
      </w:r>
      <w:r w:rsidRPr="002A694A" w:rsidR="002A694A">
        <w:rPr>
          <w:rFonts w:asciiTheme="majorHAnsi" w:hAnsiTheme="majorHAnsi" w:eastAsiaTheme="majorEastAsia" w:cstheme="majorBidi"/>
          <w:sz w:val="22"/>
        </w:rPr>
        <w:t xml:space="preserve">Human Experience (HX) </w:t>
      </w:r>
      <w:r w:rsidRPr="78EB7224" w:rsidR="5BB91730">
        <w:rPr>
          <w:rFonts w:asciiTheme="majorHAnsi" w:hAnsiTheme="majorHAnsi" w:eastAsiaTheme="majorEastAsia" w:cstheme="majorBidi"/>
          <w:sz w:val="22"/>
        </w:rPr>
        <w:t xml:space="preserve">healthcare performance improvement company, offers an integrated suite of solutions that address </w:t>
      </w:r>
      <w:r w:rsidRPr="002A694A" w:rsidR="002A694A">
        <w:rPr>
          <w:rFonts w:asciiTheme="majorHAnsi" w:hAnsiTheme="majorHAnsi" w:eastAsiaTheme="majorEastAsia" w:cstheme="majorBidi"/>
          <w:sz w:val="22"/>
        </w:rPr>
        <w:t xml:space="preserve">safety, clinical excellence, </w:t>
      </w:r>
      <w:r w:rsidRPr="78EB7224" w:rsidR="5BB91730">
        <w:rPr>
          <w:rFonts w:asciiTheme="majorHAnsi" w:hAnsiTheme="majorHAnsi" w:eastAsiaTheme="majorEastAsia" w:cstheme="majorBidi"/>
          <w:sz w:val="22"/>
        </w:rPr>
        <w:t>patient experience</w:t>
      </w:r>
      <w:r w:rsidRPr="002A694A" w:rsidR="002A694A">
        <w:rPr>
          <w:rFonts w:asciiTheme="majorHAnsi" w:hAnsiTheme="majorHAnsi" w:eastAsiaTheme="majorEastAsia" w:cstheme="majorBidi"/>
          <w:sz w:val="22"/>
        </w:rPr>
        <w:t xml:space="preserve"> and </w:t>
      </w:r>
      <w:r w:rsidRPr="78EB7224" w:rsidR="5BB91730">
        <w:rPr>
          <w:rFonts w:asciiTheme="majorHAnsi" w:hAnsiTheme="majorHAnsi" w:eastAsiaTheme="majorEastAsia" w:cstheme="majorBidi"/>
          <w:sz w:val="22"/>
        </w:rPr>
        <w:t>workforce engagement</w:t>
      </w:r>
      <w:r w:rsidRPr="002A694A" w:rsidR="002A694A">
        <w:rPr>
          <w:rFonts w:asciiTheme="majorHAnsi" w:hAnsiTheme="majorHAnsi" w:eastAsiaTheme="majorEastAsia" w:cstheme="majorBidi"/>
          <w:sz w:val="22"/>
        </w:rPr>
        <w:t>. The company</w:t>
      </w:r>
      <w:r w:rsidRPr="78EB7224" w:rsidR="5BB91730">
        <w:rPr>
          <w:rFonts w:asciiTheme="majorHAnsi" w:hAnsiTheme="majorHAnsi" w:eastAsiaTheme="majorEastAsia" w:cstheme="majorBidi"/>
          <w:sz w:val="22"/>
        </w:rPr>
        <w:t xml:space="preserve"> works with more than 41,000 healthcare facilities </w:t>
      </w:r>
      <w:r w:rsidRPr="002A694A" w:rsidR="002A694A">
        <w:rPr>
          <w:rFonts w:asciiTheme="majorHAnsi" w:hAnsiTheme="majorHAnsi" w:eastAsiaTheme="majorEastAsia" w:cstheme="majorBidi"/>
          <w:sz w:val="22"/>
        </w:rPr>
        <w:t xml:space="preserve">in its mission </w:t>
      </w:r>
      <w:r w:rsidRPr="78EB7224" w:rsidR="5BB91730">
        <w:rPr>
          <w:rFonts w:asciiTheme="majorHAnsi" w:hAnsiTheme="majorHAnsi" w:eastAsiaTheme="majorEastAsia" w:cstheme="majorBidi"/>
          <w:sz w:val="22"/>
        </w:rPr>
        <w:t>to reduce patient suffering</w:t>
      </w:r>
      <w:r w:rsidRPr="002A694A" w:rsidR="002A694A">
        <w:rPr>
          <w:rFonts w:asciiTheme="majorHAnsi" w:hAnsiTheme="majorHAnsi" w:eastAsiaTheme="majorEastAsia" w:cstheme="majorBidi"/>
          <w:sz w:val="22"/>
        </w:rPr>
        <w:t xml:space="preserve"> and </w:t>
      </w:r>
      <w:r w:rsidRPr="78EB7224" w:rsidR="5BB91730">
        <w:rPr>
          <w:rFonts w:asciiTheme="majorHAnsi" w:hAnsiTheme="majorHAnsi" w:eastAsiaTheme="majorEastAsia" w:cstheme="majorBidi"/>
          <w:sz w:val="22"/>
        </w:rPr>
        <w:t xml:space="preserve">enhance caregiver resilience </w:t>
      </w:r>
      <w:r w:rsidRPr="002A694A" w:rsidR="002A694A">
        <w:rPr>
          <w:rFonts w:asciiTheme="majorHAnsi" w:hAnsiTheme="majorHAnsi" w:eastAsiaTheme="majorEastAsia" w:cstheme="majorBidi"/>
          <w:sz w:val="22"/>
        </w:rPr>
        <w:t>to</w:t>
      </w:r>
      <w:r w:rsidRPr="78EB7224" w:rsidR="5BB91730">
        <w:rPr>
          <w:rFonts w:asciiTheme="majorHAnsi" w:hAnsiTheme="majorHAnsi" w:eastAsiaTheme="majorEastAsia" w:cstheme="majorBidi"/>
          <w:sz w:val="22"/>
        </w:rPr>
        <w:t xml:space="preserve"> improve the overall safety, quality and experience of care. Press Ganey is a PG Forsta company.</w:t>
      </w:r>
    </w:p>
    <w:p w:rsidRPr="00414AA0" w:rsidR="000B773D" w:rsidP="000B773D" w:rsidRDefault="000B773D" w14:paraId="760A19AD" w14:textId="77777777">
      <w:pPr>
        <w:spacing w:before="240"/>
        <w:rPr>
          <w:rFonts w:ascii="Arial" w:hAnsi="Arial" w:cs="Arial"/>
          <w:b/>
          <w:bCs/>
          <w:color w:val="FF00FF" w:themeColor="accent1"/>
          <w:spacing w:val="-1"/>
          <w:sz w:val="22"/>
        </w:rPr>
      </w:pPr>
      <w:r w:rsidRPr="0020433C">
        <w:rPr>
          <w:rFonts w:ascii="Arial" w:hAnsi="Arial" w:cs="Arial"/>
          <w:b/>
          <w:bCs/>
          <w:spacing w:val="-1"/>
          <w:sz w:val="22"/>
        </w:rPr>
        <w:t xml:space="preserve">About </w:t>
      </w:r>
      <w:r w:rsidRPr="00414AA0">
        <w:rPr>
          <w:rFonts w:ascii="Arial" w:hAnsi="Arial" w:cs="Arial"/>
          <w:b/>
          <w:bCs/>
          <w:color w:val="FF00FF" w:themeColor="accent1"/>
          <w:spacing w:val="-1"/>
          <w:sz w:val="22"/>
        </w:rPr>
        <w:t>[Organization]</w:t>
      </w:r>
    </w:p>
    <w:p w:rsidRPr="00414AA0" w:rsidR="000B773D" w:rsidP="000B773D" w:rsidRDefault="000B773D" w14:paraId="7C87F456" w14:textId="77777777">
      <w:pPr>
        <w:spacing w:before="240"/>
        <w:rPr>
          <w:rFonts w:ascii="Arial" w:hAnsi="Arial" w:cs="Arial"/>
          <w:color w:val="FF00FF" w:themeColor="accent1"/>
          <w:spacing w:val="-1"/>
          <w:sz w:val="22"/>
        </w:rPr>
      </w:pPr>
      <w:r w:rsidRPr="00414AA0">
        <w:rPr>
          <w:rFonts w:ascii="Arial" w:hAnsi="Arial" w:cs="Arial"/>
          <w:color w:val="FF00FF" w:themeColor="accent1"/>
          <w:spacing w:val="-1"/>
          <w:sz w:val="22"/>
        </w:rPr>
        <w:t>[Insert Organization’s boiler plate]</w:t>
      </w:r>
    </w:p>
    <w:p w:rsidRPr="0020433C" w:rsidR="000B773D" w:rsidP="00B43347" w:rsidRDefault="000B773D" w14:paraId="06B57611" w14:textId="77777777">
      <w:pPr>
        <w:spacing w:before="240"/>
        <w:jc w:val="center"/>
        <w:rPr>
          <w:rFonts w:ascii="Arial" w:hAnsi="Arial" w:cs="Arial"/>
          <w:color w:val="00253B"/>
          <w:spacing w:val="-1"/>
          <w:szCs w:val="20"/>
        </w:rPr>
      </w:pPr>
      <w:r w:rsidRPr="0020433C">
        <w:rPr>
          <w:rFonts w:ascii="Arial" w:hAnsi="Arial" w:cs="Arial"/>
          <w:color w:val="00253B"/>
          <w:spacing w:val="-1"/>
          <w:szCs w:val="20"/>
        </w:rPr>
        <w:t># # #</w:t>
      </w:r>
    </w:p>
    <w:p w:rsidRPr="0020433C" w:rsidR="00745EB1" w:rsidP="009C36D9" w:rsidRDefault="00745EB1" w14:paraId="7CAE16E8" w14:textId="0F80E565">
      <w:pPr>
        <w:rPr>
          <w:szCs w:val="20"/>
        </w:rPr>
      </w:pPr>
    </w:p>
    <w:sectPr w:rsidRPr="0020433C" w:rsidR="00745EB1" w:rsidSect="003512A1">
      <w:footerReference w:type="default" r:id="rId11"/>
      <w:headerReference w:type="first" r:id="rId12"/>
      <w:footerReference w:type="first" r:id="rId13"/>
      <w:pgSz w:w="12240" w:h="15840" w:orient="portrait" w:code="1"/>
      <w:pgMar w:top="1440" w:right="1340" w:bottom="280" w:left="1340" w:header="1440" w:footer="720" w:gutter="0"/>
      <w:cols w:space="720"/>
      <w:titlePg/>
      <w:docGrid w:linePitch="299"/>
    </w:sectPr>
  </w:body>
</w:document>
</file>

<file path=word/comments.xml><?xml version="1.0" encoding="utf-8"?>
<w:comments xmlns:w14="http://schemas.microsoft.com/office/word/2010/wordml" xmlns:w="http://schemas.openxmlformats.org/wordprocessingml/2006/main">
  <w:comment w:initials="SC" w:author="Sofia Coon" w:date="2023-11-30T11:09:29" w:id="165063673">
    <w:p w:rsidR="0B62B1C0" w:rsidRDefault="0B62B1C0" w14:paraId="4073FF92" w14:textId="5FC8F53E">
      <w:pPr>
        <w:pStyle w:val="CommentText"/>
      </w:pPr>
      <w:r w:rsidR="0B62B1C0">
        <w:rPr/>
        <w:t>Has this worked well in the past? We may want to consider providing some guidelines to focus their quote around their winning category and what it is that they hope to continue accomplishing in that area in the new year.</w:t>
      </w:r>
      <w:r>
        <w:rPr>
          <w:rStyle w:val="CommentReference"/>
        </w:rPr>
        <w:annotationRef/>
      </w:r>
    </w:p>
  </w:comment>
  <w:comment w:initials="AN" w:author="Amy Niemier" w:date="2023-12-04T13:39:45" w:id="1651457017">
    <w:p w:rsidR="6866D439" w:rsidRDefault="6866D439" w14:paraId="2710C3FB" w14:textId="5840AD8E">
      <w:pPr>
        <w:pStyle w:val="CommentText"/>
      </w:pPr>
      <w:r>
        <w:fldChar w:fldCharType="begin"/>
      </w:r>
      <w:r>
        <w:instrText xml:space="preserve"> HYPERLINK "mailto:Sofia.Coon@pressganey.com"</w:instrText>
      </w:r>
      <w:bookmarkStart w:name="_@_60ABC57F5F524DC2AF9BD589759168AFZ" w:id="323328001"/>
      <w:r>
        <w:fldChar w:fldCharType="separate"/>
      </w:r>
      <w:bookmarkEnd w:id="323328001"/>
      <w:r w:rsidRPr="6866D439" w:rsidR="6866D439">
        <w:rPr>
          <w:rStyle w:val="Mention"/>
          <w:noProof/>
        </w:rPr>
        <w:t>@Sofia Coon</w:t>
      </w:r>
      <w:r>
        <w:fldChar w:fldCharType="end"/>
      </w:r>
      <w:r w:rsidR="6866D439">
        <w:rPr/>
        <w:t xml:space="preserve"> I have not idea how or if these worked in the past. I defer to you and Justine about if we should include guideline or suggestions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073FF92"/>
  <w15:commentEx w15:done="1" w15:paraId="2710C3FB" w15:paraIdParent="4073FF9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15D1B15" w16cex:dateUtc="2023-11-30T16:09:29.383Z"/>
  <w16cex:commentExtensible w16cex:durableId="38561EB7" w16cex:dateUtc="2023-12-04T18:39:45.513Z"/>
</w16cex:commentsExtensible>
</file>

<file path=word/commentsIds.xml><?xml version="1.0" encoding="utf-8"?>
<w16cid:commentsIds xmlns:mc="http://schemas.openxmlformats.org/markup-compatibility/2006" xmlns:w16cid="http://schemas.microsoft.com/office/word/2016/wordml/cid" mc:Ignorable="w16cid">
  <w16cid:commentId w16cid:paraId="4073FF92" w16cid:durableId="015D1B15"/>
  <w16cid:commentId w16cid:paraId="2710C3FB" w16cid:durableId="38561E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EE1" w:rsidP="00F36250" w:rsidRDefault="00FD2EE1" w14:paraId="7F05F58F" w14:textId="77777777">
      <w:r>
        <w:separator/>
      </w:r>
    </w:p>
  </w:endnote>
  <w:endnote w:type="continuationSeparator" w:id="0">
    <w:p w:rsidR="00FD2EE1" w:rsidP="00F36250" w:rsidRDefault="00FD2EE1" w14:paraId="7F268088" w14:textId="77777777">
      <w:r>
        <w:continuationSeparator/>
      </w:r>
    </w:p>
  </w:endnote>
  <w:endnote w:type="continuationNotice" w:id="1">
    <w:p w:rsidR="00FD2EE1" w:rsidRDefault="00FD2EE1" w14:paraId="2D6A83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entury Gothic Pro">
    <w:altName w:val="Calibri"/>
    <w:charset w:val="00"/>
    <w:family w:val="roman"/>
    <w:pitch w:val="variable"/>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E4BCA" w:rsidP="00AE4BCA" w:rsidRDefault="004163B9" w14:paraId="61234879" w14:textId="77777777">
    <w:pPr>
      <w:pStyle w:val="Footer"/>
      <w:framePr w:w="339" w:wrap="none" w:hAnchor="page" w:vAnchor="text" w:x="10613" w:y="336"/>
      <w:jc w:val="right"/>
      <w:rPr>
        <w:rStyle w:val="PageNumber"/>
      </w:rPr>
    </w:pPr>
    <w:sdt>
      <w:sdtPr>
        <w:rPr>
          <w:rStyle w:val="PageNumber"/>
        </w:rPr>
        <w:id w:val="-2059156806"/>
        <w:docPartObj>
          <w:docPartGallery w:val="Page Numbers (Bottom of Page)"/>
          <w:docPartUnique/>
        </w:docPartObj>
      </w:sdtPr>
      <w:sdtEndPr>
        <w:rPr>
          <w:rStyle w:val="PageNumber"/>
          <w:b/>
          <w:bCs/>
        </w:rPr>
      </w:sdtEndPr>
      <w:sdtContent>
        <w:r w:rsidRPr="00B439AA" w:rsidR="00AE4BCA">
          <w:rPr>
            <w:rStyle w:val="PageNumber"/>
            <w:b/>
            <w:bCs/>
            <w:sz w:val="18"/>
            <w:szCs w:val="18"/>
          </w:rPr>
          <w:fldChar w:fldCharType="begin"/>
        </w:r>
        <w:r w:rsidRPr="00B439AA" w:rsidR="00AE4BCA">
          <w:rPr>
            <w:rStyle w:val="PageNumber"/>
            <w:b/>
            <w:bCs/>
            <w:sz w:val="18"/>
            <w:szCs w:val="18"/>
          </w:rPr>
          <w:instrText xml:space="preserve"> PAGE </w:instrText>
        </w:r>
        <w:r w:rsidRPr="00B439AA" w:rsidR="00AE4BCA">
          <w:rPr>
            <w:rStyle w:val="PageNumber"/>
            <w:b/>
            <w:bCs/>
            <w:sz w:val="18"/>
            <w:szCs w:val="18"/>
          </w:rPr>
          <w:fldChar w:fldCharType="separate"/>
        </w:r>
        <w:r w:rsidR="00AE4BCA">
          <w:rPr>
            <w:rStyle w:val="PageNumber"/>
            <w:b/>
            <w:bCs/>
            <w:sz w:val="18"/>
            <w:szCs w:val="18"/>
          </w:rPr>
          <w:t>1</w:t>
        </w:r>
        <w:r w:rsidRPr="00B439AA" w:rsidR="00AE4BCA">
          <w:rPr>
            <w:rStyle w:val="PageNumber"/>
            <w:b/>
            <w:bCs/>
            <w:sz w:val="18"/>
            <w:szCs w:val="18"/>
          </w:rPr>
          <w:fldChar w:fldCharType="end"/>
        </w:r>
      </w:sdtContent>
    </w:sdt>
  </w:p>
  <w:p w:rsidR="00EA76CE" w:rsidRDefault="001700A2" w14:paraId="539AFD0A" w14:textId="6717F077">
    <w:pPr>
      <w:pStyle w:val="Footer"/>
    </w:pPr>
    <w:r>
      <w:rPr>
        <w:noProof/>
      </w:rPr>
      <mc:AlternateContent>
        <mc:Choice Requires="wps">
          <w:drawing>
            <wp:anchor distT="0" distB="0" distL="114300" distR="114300" simplePos="0" relativeHeight="251658243" behindDoc="0" locked="0" layoutInCell="1" allowOverlap="1" wp14:anchorId="1B68832F" wp14:editId="41F96117">
              <wp:simplePos x="0" y="0"/>
              <wp:positionH relativeFrom="column">
                <wp:posOffset>5897245</wp:posOffset>
              </wp:positionH>
              <wp:positionV relativeFrom="paragraph">
                <wp:posOffset>210820</wp:posOffset>
              </wp:positionV>
              <wp:extent cx="0" cy="135890"/>
              <wp:effectExtent l="0" t="0" r="38100" b="35560"/>
              <wp:wrapNone/>
              <wp:docPr id="2" name="Straight Connector 2"/>
              <wp:cNvGraphicFramePr/>
              <a:graphic xmlns:a="http://schemas.openxmlformats.org/drawingml/2006/main">
                <a:graphicData uri="http://schemas.microsoft.com/office/word/2010/wordprocessingShape">
                  <wps:wsp>
                    <wps:cNvCnPr/>
                    <wps:spPr>
                      <a:xfrm>
                        <a:off x="0" y="0"/>
                        <a:ext cx="0" cy="135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f200f2 [3044]" from="464.35pt,16.6pt" to="464.35pt,27.3pt" w14:anchorId="476761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"/>
          </w:pict>
        </mc:Fallback>
      </mc:AlternateContent>
    </w:r>
    <w:r>
      <w:rPr>
        <w:rFonts w:ascii="Arial" w:hAnsi="Arial" w:cs="Arial"/>
        <w:noProof/>
      </w:rPr>
      <mc:AlternateContent>
        <mc:Choice Requires="wps">
          <w:drawing>
            <wp:anchor distT="0" distB="0" distL="114300" distR="114300" simplePos="0" relativeHeight="251658246" behindDoc="0" locked="0" layoutInCell="1" allowOverlap="1" wp14:anchorId="1716E532" wp14:editId="3A96B062">
              <wp:simplePos x="0" y="0"/>
              <wp:positionH relativeFrom="column">
                <wp:posOffset>0</wp:posOffset>
              </wp:positionH>
              <wp:positionV relativeFrom="page">
                <wp:posOffset>9616440</wp:posOffset>
              </wp:positionV>
              <wp:extent cx="3888740" cy="1981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EA76CE" w:rsidP="00EA76CE" w:rsidRDefault="00EA76CE" w14:paraId="7C053558"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6EDC7776"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1716E532">
              <v:stroke joinstyle="miter"/>
              <v:path gradientshapeok="t" o:connecttype="rect"/>
            </v:shapetype>
            <v:shape id="Text Box 5" style="position:absolute;margin-left:0;margin-top:757.2pt;width:306.2pt;height:15.6pt;z-index:251658246;visibility:visible;mso-wrap-style:square;mso-wrap-distance-left:9pt;mso-wrap-distance-top:0;mso-wrap-distance-right:9pt;mso-wrap-distance-bottom:0;mso-position-horizontal:absolute;mso-position-horizontal-relative:text;mso-position-vertical:absolute;mso-position-vertical-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">
              <v:textbox inset="0">
                <w:txbxContent>
                  <w:p w:rsidRPr="00FF4AD0" w:rsidR="00EA76CE" w:rsidP="00EA76CE" w:rsidRDefault="00EA76CE" w14:paraId="7C053558"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EA76CE" w:rsidP="00EA76CE" w:rsidRDefault="00EA76CE" w14:paraId="6EDC7776" w14:textId="77777777"/>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28FFFCCB" wp14:editId="22E80864">
              <wp:simplePos x="0" y="0"/>
              <wp:positionH relativeFrom="column">
                <wp:posOffset>-635</wp:posOffset>
              </wp:positionH>
              <wp:positionV relativeFrom="paragraph">
                <wp:posOffset>76200</wp:posOffset>
              </wp:positionV>
              <wp:extent cx="606996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05pt,6pt" to="477.9pt,6pt" w14:anchorId="21C3B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">
              <v:stroke opacity="19789f"/>
            </v:line>
          </w:pict>
        </mc:Fallback>
      </mc:AlternateContent>
    </w:r>
    <w:r>
      <w:rPr>
        <w:noProof/>
      </w:rPr>
      <w:drawing>
        <wp:anchor distT="0" distB="0" distL="114300" distR="114300" simplePos="0" relativeHeight="251658244" behindDoc="0" locked="0" layoutInCell="1" allowOverlap="1" wp14:anchorId="4DAECCB5" wp14:editId="069B0D8A">
          <wp:simplePos x="0" y="0"/>
          <wp:positionH relativeFrom="column">
            <wp:posOffset>4906010</wp:posOffset>
          </wp:positionH>
          <wp:positionV relativeFrom="paragraph">
            <wp:posOffset>183483</wp:posOffset>
          </wp:positionV>
          <wp:extent cx="956945" cy="19748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56945" cy="19748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CB5B2C" w:rsidP="00B5774C" w:rsidRDefault="00CB5B2C" w14:paraId="1446C6C0" w14:textId="6E3C258B">
    <w:pPr>
      <w:spacing w:line="212" w:lineRule="exact"/>
      <w:ind w:right="360"/>
      <w:rPr>
        <w:rFonts w:ascii="Century Gothic" w:hAnsi="Century Gothic"/>
        <w:color w:val="00253B"/>
        <w:sz w:val="16"/>
      </w:rPr>
    </w:pPr>
  </w:p>
  <w:p w:rsidR="00CB5B2C" w:rsidP="00B5774C" w:rsidRDefault="00CB5B2C" w14:paraId="7A43765C" w14:textId="46D19E49">
    <w:pPr>
      <w:spacing w:line="212" w:lineRule="exact"/>
      <w:ind w:right="360"/>
      <w:rPr>
        <w:rFonts w:ascii="Century Gothic" w:hAnsi="Century Gothic"/>
        <w:color w:val="00253B"/>
        <w:sz w:val="16"/>
      </w:rPr>
    </w:pPr>
  </w:p>
  <w:p w:rsidR="00CB5B2C" w:rsidP="00B5774C" w:rsidRDefault="00CB5B2C" w14:paraId="0920939F" w14:textId="45AD89CF">
    <w:pPr>
      <w:spacing w:line="212" w:lineRule="exact"/>
      <w:rPr>
        <w:rFonts w:ascii="Century Gothic" w:hAnsi="Century Gothic"/>
        <w:color w:val="00253B"/>
        <w:sz w:val="16"/>
      </w:rPr>
    </w:pPr>
  </w:p>
  <w:p w:rsidRPr="00B5774C" w:rsidR="00CB5B2C" w:rsidP="00B5774C" w:rsidRDefault="00CB5B2C" w14:paraId="41CBF954" w14:textId="16D188C9">
    <w:pPr>
      <w:rPr>
        <w:rFonts w:ascii="Century Gothic Pro" w:hAnsi="Century Gothic Pro"/>
        <w:sz w:val="13"/>
        <w:szCs w:val="13"/>
      </w:rPr>
    </w:pPr>
    <w:r w:rsidRPr="00FF4AD0">
      <w:rPr>
        <w:rFonts w:ascii="Arial" w:hAnsi="Arial" w:cs="Arial"/>
      </w:rPr>
      <w:ptab w:alignment="right" w:relativeTo="margin" w:leader="none"/>
    </w:r>
  </w:p>
  <w:p w:rsidR="00CB5B2C" w:rsidRDefault="00B439AA" w14:paraId="3F0DDB96" w14:textId="64BEB311">
    <w:pPr>
      <w:pStyle w:val="Footer"/>
    </w:pPr>
    <w:r>
      <w:rPr>
        <w:rFonts w:ascii="Arial" w:hAnsi="Arial" w:cs="Arial"/>
        <w:noProof/>
      </w:rPr>
      <mc:AlternateContent>
        <mc:Choice Requires="wps">
          <w:drawing>
            <wp:anchor distT="0" distB="0" distL="114300" distR="114300" simplePos="0" relativeHeight="251658241" behindDoc="0" locked="0" layoutInCell="1" allowOverlap="1" wp14:anchorId="6F277901" wp14:editId="3238C229">
              <wp:simplePos x="0" y="0"/>
              <wp:positionH relativeFrom="column">
                <wp:posOffset>36656</wp:posOffset>
              </wp:positionH>
              <wp:positionV relativeFrom="page">
                <wp:posOffset>9627235</wp:posOffset>
              </wp:positionV>
              <wp:extent cx="3888740" cy="1981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888740" cy="198120"/>
                      </a:xfrm>
                      <a:prstGeom prst="rect">
                        <a:avLst/>
                      </a:prstGeom>
                      <a:noFill/>
                      <a:ln w="6350">
                        <a:noFill/>
                      </a:ln>
                    </wps:spPr>
                    <wps:txbx>
                      <w:txbxContent>
                        <w:p w:rsidRPr="00FF4AD0" w:rsidR="00B439AA" w:rsidP="00B439AA" w:rsidRDefault="00B439AA" w14:paraId="6CE53A82"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310281BE" w14:textId="77777777"/>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F277901">
              <v:stroke joinstyle="miter"/>
              <v:path gradientshapeok="t" o:connecttype="rect"/>
            </v:shapetype>
            <v:shape id="Text Box 46" style="position:absolute;margin-left:2.9pt;margin-top:758.05pt;width:306.2pt;height:15.6pt;z-index:251658241;visibility:visible;mso-wrap-style:square;mso-wrap-distance-left:9pt;mso-wrap-distance-top:0;mso-wrap-distance-right:9pt;mso-wrap-distance-bottom:0;mso-position-horizontal:absolute;mso-position-horizontal-relative:text;mso-position-vertical:absolute;mso-position-vertical-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">
              <v:textbox inset="0">
                <w:txbxContent>
                  <w:p w:rsidRPr="00FF4AD0" w:rsidR="00B439AA" w:rsidP="00B439AA" w:rsidRDefault="00B439AA" w14:paraId="6CE53A82" w14:textId="77777777">
                    <w:pPr>
                      <w:rPr>
                        <w:rFonts w:ascii="Arial" w:hAnsi="Arial" w:cs="Arial"/>
                      </w:rPr>
                    </w:pPr>
                    <w:r>
                      <w:rPr>
                        <w:rFonts w:ascii="Arial" w:hAnsi="Arial" w:cs="Arial"/>
                        <w:sz w:val="13"/>
                        <w:szCs w:val="13"/>
                      </w:rPr>
                      <w:t>© 2022 Press Ganey Associates LLC</w:t>
                    </w:r>
                    <w:r w:rsidRPr="002C0F6C">
                      <w:rPr>
                        <w:rFonts w:ascii="Arial" w:hAnsi="Arial" w:cs="Arial"/>
                        <w:sz w:val="13"/>
                        <w:szCs w:val="13"/>
                      </w:rPr>
                      <w:t xml:space="preserve"> </w:t>
                    </w:r>
                    <w:r w:rsidRPr="00FF4AD0">
                      <w:rPr>
                        <w:rFonts w:ascii="Arial" w:hAnsi="Arial" w:cs="Arial"/>
                      </w:rPr>
                      <w:ptab w:alignment="right" w:relativeTo="margin" w:leader="none"/>
                    </w:r>
                  </w:p>
                  <w:p w:rsidRPr="00B5774C" w:rsidR="00B439AA" w:rsidP="00B439AA" w:rsidRDefault="00B439AA" w14:paraId="310281BE" w14:textId="77777777"/>
                </w:txbxContent>
              </v:textbox>
              <w10:wrap anchory="page"/>
            </v:shape>
          </w:pict>
        </mc:Fallback>
      </mc:AlternateContent>
    </w:r>
    <w:r w:rsidR="00CB5B2C">
      <w:rPr>
        <w:noProof/>
      </w:rPr>
      <mc:AlternateContent>
        <mc:Choice Requires="wps">
          <w:drawing>
            <wp:anchor distT="0" distB="0" distL="114300" distR="114300" simplePos="0" relativeHeight="251658240" behindDoc="0" locked="0" layoutInCell="1" allowOverlap="1" wp14:anchorId="2CD16E7B" wp14:editId="25469FB2">
              <wp:simplePos x="0" y="0"/>
              <wp:positionH relativeFrom="column">
                <wp:posOffset>36146</wp:posOffset>
              </wp:positionH>
              <wp:positionV relativeFrom="paragraph">
                <wp:posOffset>87435</wp:posOffset>
              </wp:positionV>
              <wp:extent cx="606996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69965" cy="0"/>
                      </a:xfrm>
                      <a:prstGeom prst="line">
                        <a:avLst/>
                      </a:prstGeom>
                      <a:ln w="6350">
                        <a:solidFill>
                          <a:schemeClr val="dk1">
                            <a:shade val="95000"/>
                            <a:satMod val="105000"/>
                            <a:alpha val="3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02237 [3040]" strokeweight=".5pt" from="2.85pt,6.9pt" to="480.8pt,6.9pt" w14:anchorId="36E32B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">
              <v:stroke opacity="19789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EE1" w:rsidP="00F36250" w:rsidRDefault="00FD2EE1" w14:paraId="36944DBC" w14:textId="77777777">
      <w:r>
        <w:separator/>
      </w:r>
    </w:p>
  </w:footnote>
  <w:footnote w:type="continuationSeparator" w:id="0">
    <w:p w:rsidR="00FD2EE1" w:rsidP="00F36250" w:rsidRDefault="00FD2EE1" w14:paraId="59325E61" w14:textId="77777777">
      <w:r>
        <w:continuationSeparator/>
      </w:r>
    </w:p>
  </w:footnote>
  <w:footnote w:type="continuationNotice" w:id="1">
    <w:p w:rsidR="00FD2EE1" w:rsidRDefault="00FD2EE1" w14:paraId="5F58CD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22557" w:rsidRDefault="00AC7DD6" w14:paraId="1DAA2A8B" w14:textId="28C9F6B8">
    <w:pPr>
      <w:pStyle w:val="Header"/>
    </w:pPr>
    <w:r>
      <w:rPr>
        <w:rFonts w:ascii="Arial" w:hAnsi="Arial" w:cs="Arial"/>
        <w:noProof/>
        <w:sz w:val="16"/>
      </w:rPr>
      <w:drawing>
        <wp:anchor distT="0" distB="0" distL="114300" distR="114300" simplePos="0" relativeHeight="251658242" behindDoc="0" locked="0" layoutInCell="1" allowOverlap="1" wp14:anchorId="7DD27E4F" wp14:editId="4935278E">
          <wp:simplePos x="0" y="0"/>
          <wp:positionH relativeFrom="column">
            <wp:posOffset>4279265</wp:posOffset>
          </wp:positionH>
          <wp:positionV relativeFrom="page">
            <wp:posOffset>651510</wp:posOffset>
          </wp:positionV>
          <wp:extent cx="1828800" cy="40195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rQpjB7PD" int2:invalidationBookmarkName="" int2:hashCode="RhK/466rUVKjWG" int2:id="8wGgNIHi">
      <int2:state int2:type="WordDesignerSuggestedImageAnnotation" int2:value="Reviewed"/>
    </int2:bookmark>
  </int2:observations>
  <int2:intelligenceSettings/>
  <int2:onDemandWorkflows/>
</int2:intelligence>
</file>

<file path=word/numbering.xml><?xml version="1.0" encoding="utf-8"?>
<w:numbering xmlns:w="http://schemas.openxmlformats.org/wordprocessingml/2006/main">
  <w:abstractNum xmlns:w="http://schemas.openxmlformats.org/wordprocessingml/2006/main" w:abstractNumId="4">
    <w:nsid w:val="15770b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b1f6b0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d6667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cd462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Sofia Coon">
    <w15:presenceInfo w15:providerId="AD" w15:userId="S::sofia.coon@pressganey.com::be93ec4a-5a93-4628-a3f2-4dc88e2076f4"/>
  </w15:person>
  <w15:person w15:author="Amy Niemier">
    <w15:presenceInfo w15:providerId="AD" w15:userId="S::aniemier@pressganey.com::6d954844-f39d-4db4-8a99-f35be22dab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B3"/>
    <w:rsid w:val="00002080"/>
    <w:rsid w:val="000063DA"/>
    <w:rsid w:val="0001202E"/>
    <w:rsid w:val="00024171"/>
    <w:rsid w:val="000255EE"/>
    <w:rsid w:val="00037BE8"/>
    <w:rsid w:val="00045E5B"/>
    <w:rsid w:val="00047363"/>
    <w:rsid w:val="0005248A"/>
    <w:rsid w:val="00057313"/>
    <w:rsid w:val="000651DA"/>
    <w:rsid w:val="00067714"/>
    <w:rsid w:val="000855D7"/>
    <w:rsid w:val="000956BF"/>
    <w:rsid w:val="00095CA0"/>
    <w:rsid w:val="000A07B0"/>
    <w:rsid w:val="000A3820"/>
    <w:rsid w:val="000A6658"/>
    <w:rsid w:val="000A7902"/>
    <w:rsid w:val="000A7DF7"/>
    <w:rsid w:val="000B4E71"/>
    <w:rsid w:val="000B773D"/>
    <w:rsid w:val="000C0CC6"/>
    <w:rsid w:val="000C7776"/>
    <w:rsid w:val="000D7906"/>
    <w:rsid w:val="000E191A"/>
    <w:rsid w:val="000F336D"/>
    <w:rsid w:val="0012010E"/>
    <w:rsid w:val="001272B9"/>
    <w:rsid w:val="00133238"/>
    <w:rsid w:val="00137FFD"/>
    <w:rsid w:val="001700A2"/>
    <w:rsid w:val="0017024A"/>
    <w:rsid w:val="00177093"/>
    <w:rsid w:val="00177442"/>
    <w:rsid w:val="00180E0B"/>
    <w:rsid w:val="001958CA"/>
    <w:rsid w:val="001A6FB4"/>
    <w:rsid w:val="001E2781"/>
    <w:rsid w:val="002004C8"/>
    <w:rsid w:val="00200822"/>
    <w:rsid w:val="0020433C"/>
    <w:rsid w:val="0020782B"/>
    <w:rsid w:val="00210C5B"/>
    <w:rsid w:val="00217ADA"/>
    <w:rsid w:val="002274BF"/>
    <w:rsid w:val="00232346"/>
    <w:rsid w:val="002426D0"/>
    <w:rsid w:val="00242943"/>
    <w:rsid w:val="002466DA"/>
    <w:rsid w:val="00272338"/>
    <w:rsid w:val="00280044"/>
    <w:rsid w:val="0029596F"/>
    <w:rsid w:val="002A25EA"/>
    <w:rsid w:val="002A694A"/>
    <w:rsid w:val="002B0FE7"/>
    <w:rsid w:val="002B2712"/>
    <w:rsid w:val="002C02C1"/>
    <w:rsid w:val="002D552C"/>
    <w:rsid w:val="002D646F"/>
    <w:rsid w:val="002F1F78"/>
    <w:rsid w:val="002F4A1F"/>
    <w:rsid w:val="00307675"/>
    <w:rsid w:val="00307E3F"/>
    <w:rsid w:val="00311563"/>
    <w:rsid w:val="00313F52"/>
    <w:rsid w:val="00317DFD"/>
    <w:rsid w:val="00324139"/>
    <w:rsid w:val="00340954"/>
    <w:rsid w:val="00340D70"/>
    <w:rsid w:val="00345FA2"/>
    <w:rsid w:val="0034685C"/>
    <w:rsid w:val="003512A1"/>
    <w:rsid w:val="00355E94"/>
    <w:rsid w:val="00363D49"/>
    <w:rsid w:val="003718EC"/>
    <w:rsid w:val="0037727B"/>
    <w:rsid w:val="003858EF"/>
    <w:rsid w:val="0038737A"/>
    <w:rsid w:val="00387802"/>
    <w:rsid w:val="00395B51"/>
    <w:rsid w:val="00396AEF"/>
    <w:rsid w:val="00397445"/>
    <w:rsid w:val="003B279D"/>
    <w:rsid w:val="003B4F4F"/>
    <w:rsid w:val="003B52C4"/>
    <w:rsid w:val="003B698E"/>
    <w:rsid w:val="003B7A92"/>
    <w:rsid w:val="003C4CB6"/>
    <w:rsid w:val="003D0DBE"/>
    <w:rsid w:val="003D32AD"/>
    <w:rsid w:val="003D3ACB"/>
    <w:rsid w:val="003D5BF8"/>
    <w:rsid w:val="003F21C1"/>
    <w:rsid w:val="003F46DC"/>
    <w:rsid w:val="003F6F0D"/>
    <w:rsid w:val="003F70F7"/>
    <w:rsid w:val="00414AA0"/>
    <w:rsid w:val="004163B9"/>
    <w:rsid w:val="00430F1B"/>
    <w:rsid w:val="00432948"/>
    <w:rsid w:val="00434CD0"/>
    <w:rsid w:val="00444E75"/>
    <w:rsid w:val="00445E2B"/>
    <w:rsid w:val="00452BF6"/>
    <w:rsid w:val="00461B68"/>
    <w:rsid w:val="004656EB"/>
    <w:rsid w:val="00466487"/>
    <w:rsid w:val="004738EE"/>
    <w:rsid w:val="00480160"/>
    <w:rsid w:val="004917F6"/>
    <w:rsid w:val="00496CBB"/>
    <w:rsid w:val="004A610F"/>
    <w:rsid w:val="004B3DBE"/>
    <w:rsid w:val="004B60E3"/>
    <w:rsid w:val="004C1B0C"/>
    <w:rsid w:val="004C66A1"/>
    <w:rsid w:val="004C6B87"/>
    <w:rsid w:val="004C77A1"/>
    <w:rsid w:val="004D3011"/>
    <w:rsid w:val="004E4E58"/>
    <w:rsid w:val="004E7301"/>
    <w:rsid w:val="004F156F"/>
    <w:rsid w:val="004F58C8"/>
    <w:rsid w:val="00507714"/>
    <w:rsid w:val="0050791E"/>
    <w:rsid w:val="0052048F"/>
    <w:rsid w:val="00523EB1"/>
    <w:rsid w:val="00524940"/>
    <w:rsid w:val="00532C56"/>
    <w:rsid w:val="005331F9"/>
    <w:rsid w:val="00540C82"/>
    <w:rsid w:val="00546272"/>
    <w:rsid w:val="00550D41"/>
    <w:rsid w:val="0057331F"/>
    <w:rsid w:val="005751B9"/>
    <w:rsid w:val="00596620"/>
    <w:rsid w:val="00596D6F"/>
    <w:rsid w:val="005A1022"/>
    <w:rsid w:val="005D5A4B"/>
    <w:rsid w:val="005F35C1"/>
    <w:rsid w:val="005F3BC8"/>
    <w:rsid w:val="00615496"/>
    <w:rsid w:val="00626E63"/>
    <w:rsid w:val="006415F6"/>
    <w:rsid w:val="00647497"/>
    <w:rsid w:val="006507FC"/>
    <w:rsid w:val="00650EC3"/>
    <w:rsid w:val="006541BB"/>
    <w:rsid w:val="00656764"/>
    <w:rsid w:val="006677F2"/>
    <w:rsid w:val="00671664"/>
    <w:rsid w:val="00674C77"/>
    <w:rsid w:val="0069084C"/>
    <w:rsid w:val="00690B60"/>
    <w:rsid w:val="006A1EE5"/>
    <w:rsid w:val="006B42CA"/>
    <w:rsid w:val="0070244E"/>
    <w:rsid w:val="00702646"/>
    <w:rsid w:val="00702910"/>
    <w:rsid w:val="00711BC7"/>
    <w:rsid w:val="00717B68"/>
    <w:rsid w:val="00717F8C"/>
    <w:rsid w:val="00727899"/>
    <w:rsid w:val="0073113A"/>
    <w:rsid w:val="00735719"/>
    <w:rsid w:val="00745EB1"/>
    <w:rsid w:val="0074763E"/>
    <w:rsid w:val="00783BEC"/>
    <w:rsid w:val="00787911"/>
    <w:rsid w:val="007A0B4C"/>
    <w:rsid w:val="007A186E"/>
    <w:rsid w:val="007A759A"/>
    <w:rsid w:val="007A7C5F"/>
    <w:rsid w:val="007B6B2C"/>
    <w:rsid w:val="007C0AEE"/>
    <w:rsid w:val="007C0C23"/>
    <w:rsid w:val="007D64EB"/>
    <w:rsid w:val="007D797C"/>
    <w:rsid w:val="007E3327"/>
    <w:rsid w:val="007F0261"/>
    <w:rsid w:val="00800432"/>
    <w:rsid w:val="00800B6E"/>
    <w:rsid w:val="00805828"/>
    <w:rsid w:val="00806BA3"/>
    <w:rsid w:val="00811A9E"/>
    <w:rsid w:val="00823936"/>
    <w:rsid w:val="00825BFE"/>
    <w:rsid w:val="008266C2"/>
    <w:rsid w:val="00834C4E"/>
    <w:rsid w:val="00841E36"/>
    <w:rsid w:val="00843E72"/>
    <w:rsid w:val="00844E05"/>
    <w:rsid w:val="00872F78"/>
    <w:rsid w:val="00887F5E"/>
    <w:rsid w:val="0089787B"/>
    <w:rsid w:val="008A34F0"/>
    <w:rsid w:val="008A7690"/>
    <w:rsid w:val="008B1015"/>
    <w:rsid w:val="008B271B"/>
    <w:rsid w:val="008B2905"/>
    <w:rsid w:val="008B333A"/>
    <w:rsid w:val="008C6F34"/>
    <w:rsid w:val="008D5522"/>
    <w:rsid w:val="008D77BE"/>
    <w:rsid w:val="008E6C48"/>
    <w:rsid w:val="009202BC"/>
    <w:rsid w:val="00920CBD"/>
    <w:rsid w:val="009216C1"/>
    <w:rsid w:val="009220B3"/>
    <w:rsid w:val="00922557"/>
    <w:rsid w:val="00940DAB"/>
    <w:rsid w:val="00942AD0"/>
    <w:rsid w:val="009516CB"/>
    <w:rsid w:val="0096007C"/>
    <w:rsid w:val="00965207"/>
    <w:rsid w:val="00972C75"/>
    <w:rsid w:val="00996305"/>
    <w:rsid w:val="009A2DE4"/>
    <w:rsid w:val="009B0E60"/>
    <w:rsid w:val="009C26C2"/>
    <w:rsid w:val="009C36D9"/>
    <w:rsid w:val="009D0A4F"/>
    <w:rsid w:val="009D2345"/>
    <w:rsid w:val="009D4089"/>
    <w:rsid w:val="009E7657"/>
    <w:rsid w:val="009F1DFA"/>
    <w:rsid w:val="009F5192"/>
    <w:rsid w:val="00A009ED"/>
    <w:rsid w:val="00A21D78"/>
    <w:rsid w:val="00A25FEA"/>
    <w:rsid w:val="00A27402"/>
    <w:rsid w:val="00A33183"/>
    <w:rsid w:val="00A40F9E"/>
    <w:rsid w:val="00A43CED"/>
    <w:rsid w:val="00A4519F"/>
    <w:rsid w:val="00A45A22"/>
    <w:rsid w:val="00A55996"/>
    <w:rsid w:val="00A647B9"/>
    <w:rsid w:val="00A64F90"/>
    <w:rsid w:val="00A666E3"/>
    <w:rsid w:val="00A70E7C"/>
    <w:rsid w:val="00A7323C"/>
    <w:rsid w:val="00A7530B"/>
    <w:rsid w:val="00A7F1FC"/>
    <w:rsid w:val="00A91E38"/>
    <w:rsid w:val="00A9283D"/>
    <w:rsid w:val="00A93A0F"/>
    <w:rsid w:val="00A94B1C"/>
    <w:rsid w:val="00AA3B76"/>
    <w:rsid w:val="00AA6C80"/>
    <w:rsid w:val="00AB5C25"/>
    <w:rsid w:val="00AB642C"/>
    <w:rsid w:val="00AC4095"/>
    <w:rsid w:val="00AC7DD6"/>
    <w:rsid w:val="00AE1379"/>
    <w:rsid w:val="00AE4BCA"/>
    <w:rsid w:val="00B17669"/>
    <w:rsid w:val="00B32052"/>
    <w:rsid w:val="00B324C5"/>
    <w:rsid w:val="00B36845"/>
    <w:rsid w:val="00B43347"/>
    <w:rsid w:val="00B439AA"/>
    <w:rsid w:val="00B44131"/>
    <w:rsid w:val="00B52222"/>
    <w:rsid w:val="00B5774C"/>
    <w:rsid w:val="00B73FE5"/>
    <w:rsid w:val="00B852C5"/>
    <w:rsid w:val="00B92198"/>
    <w:rsid w:val="00BA0CC0"/>
    <w:rsid w:val="00BD2DFD"/>
    <w:rsid w:val="00BE6B39"/>
    <w:rsid w:val="00BF0716"/>
    <w:rsid w:val="00C017DC"/>
    <w:rsid w:val="00C02488"/>
    <w:rsid w:val="00C06176"/>
    <w:rsid w:val="00C10143"/>
    <w:rsid w:val="00C21E67"/>
    <w:rsid w:val="00C35A6D"/>
    <w:rsid w:val="00C402D8"/>
    <w:rsid w:val="00C476B9"/>
    <w:rsid w:val="00C52594"/>
    <w:rsid w:val="00C66D71"/>
    <w:rsid w:val="00C74337"/>
    <w:rsid w:val="00C75BF4"/>
    <w:rsid w:val="00C75CC3"/>
    <w:rsid w:val="00C8025E"/>
    <w:rsid w:val="00C82C44"/>
    <w:rsid w:val="00C938C3"/>
    <w:rsid w:val="00CB1C4F"/>
    <w:rsid w:val="00CB591A"/>
    <w:rsid w:val="00CB5B2C"/>
    <w:rsid w:val="00CB7BEE"/>
    <w:rsid w:val="00CC4951"/>
    <w:rsid w:val="00CD679A"/>
    <w:rsid w:val="00CD7615"/>
    <w:rsid w:val="00CF76DB"/>
    <w:rsid w:val="00D00F17"/>
    <w:rsid w:val="00D04219"/>
    <w:rsid w:val="00D177FE"/>
    <w:rsid w:val="00D3443E"/>
    <w:rsid w:val="00D45005"/>
    <w:rsid w:val="00D604FB"/>
    <w:rsid w:val="00D6434D"/>
    <w:rsid w:val="00D64DD6"/>
    <w:rsid w:val="00D72E6F"/>
    <w:rsid w:val="00D7335D"/>
    <w:rsid w:val="00D83F6E"/>
    <w:rsid w:val="00D8650E"/>
    <w:rsid w:val="00D8715E"/>
    <w:rsid w:val="00D96A5E"/>
    <w:rsid w:val="00DA25F6"/>
    <w:rsid w:val="00DC63E1"/>
    <w:rsid w:val="00DC7D81"/>
    <w:rsid w:val="00DD1F93"/>
    <w:rsid w:val="00DD497F"/>
    <w:rsid w:val="00DF523F"/>
    <w:rsid w:val="00E02474"/>
    <w:rsid w:val="00E04D91"/>
    <w:rsid w:val="00E140E2"/>
    <w:rsid w:val="00E1508C"/>
    <w:rsid w:val="00E27439"/>
    <w:rsid w:val="00E310C9"/>
    <w:rsid w:val="00E33465"/>
    <w:rsid w:val="00E362BF"/>
    <w:rsid w:val="00E371A4"/>
    <w:rsid w:val="00E440DB"/>
    <w:rsid w:val="00E656E1"/>
    <w:rsid w:val="00E800FF"/>
    <w:rsid w:val="00E81DF7"/>
    <w:rsid w:val="00E84CB0"/>
    <w:rsid w:val="00E87D3A"/>
    <w:rsid w:val="00E941BA"/>
    <w:rsid w:val="00E94FC8"/>
    <w:rsid w:val="00E970ED"/>
    <w:rsid w:val="00EA6ED6"/>
    <w:rsid w:val="00EA76CE"/>
    <w:rsid w:val="00EB037B"/>
    <w:rsid w:val="00EC321D"/>
    <w:rsid w:val="00ED3A23"/>
    <w:rsid w:val="00EE35E1"/>
    <w:rsid w:val="00EF086F"/>
    <w:rsid w:val="00EF0F75"/>
    <w:rsid w:val="00EF6480"/>
    <w:rsid w:val="00EF72A7"/>
    <w:rsid w:val="00F14696"/>
    <w:rsid w:val="00F15DEE"/>
    <w:rsid w:val="00F1678E"/>
    <w:rsid w:val="00F22026"/>
    <w:rsid w:val="00F311B5"/>
    <w:rsid w:val="00F36250"/>
    <w:rsid w:val="00F40133"/>
    <w:rsid w:val="00F43071"/>
    <w:rsid w:val="00F60F74"/>
    <w:rsid w:val="00F84D29"/>
    <w:rsid w:val="00F86681"/>
    <w:rsid w:val="00F8711A"/>
    <w:rsid w:val="00F923BF"/>
    <w:rsid w:val="00FA0FB6"/>
    <w:rsid w:val="00FA45BB"/>
    <w:rsid w:val="00FA525F"/>
    <w:rsid w:val="00FB0EB4"/>
    <w:rsid w:val="00FB3210"/>
    <w:rsid w:val="00FB5278"/>
    <w:rsid w:val="00FC12E6"/>
    <w:rsid w:val="00FC3F98"/>
    <w:rsid w:val="00FD2EE1"/>
    <w:rsid w:val="00FD6DB8"/>
    <w:rsid w:val="01AB9FAF"/>
    <w:rsid w:val="02AC9B53"/>
    <w:rsid w:val="02F63950"/>
    <w:rsid w:val="03579251"/>
    <w:rsid w:val="03AA440A"/>
    <w:rsid w:val="0484450D"/>
    <w:rsid w:val="04A6A08B"/>
    <w:rsid w:val="058D506B"/>
    <w:rsid w:val="05B036F0"/>
    <w:rsid w:val="0631662D"/>
    <w:rsid w:val="074A1488"/>
    <w:rsid w:val="0753AD89"/>
    <w:rsid w:val="07874542"/>
    <w:rsid w:val="07D9E571"/>
    <w:rsid w:val="09453B13"/>
    <w:rsid w:val="0A0679FF"/>
    <w:rsid w:val="0A76432D"/>
    <w:rsid w:val="0AB7AD38"/>
    <w:rsid w:val="0AF7CD45"/>
    <w:rsid w:val="0AFA754F"/>
    <w:rsid w:val="0B4DB843"/>
    <w:rsid w:val="0B62B1C0"/>
    <w:rsid w:val="0DED101C"/>
    <w:rsid w:val="0DEF4DFA"/>
    <w:rsid w:val="0DF77781"/>
    <w:rsid w:val="0E5CA366"/>
    <w:rsid w:val="0E9181A9"/>
    <w:rsid w:val="0F3B5DD8"/>
    <w:rsid w:val="1035E034"/>
    <w:rsid w:val="1066E089"/>
    <w:rsid w:val="10E6EFFB"/>
    <w:rsid w:val="11A58769"/>
    <w:rsid w:val="127BDBDD"/>
    <w:rsid w:val="12C2BF1D"/>
    <w:rsid w:val="13DAC8BE"/>
    <w:rsid w:val="144F5194"/>
    <w:rsid w:val="1474437F"/>
    <w:rsid w:val="1507ECE5"/>
    <w:rsid w:val="150836AE"/>
    <w:rsid w:val="152B7C0D"/>
    <w:rsid w:val="1541CE19"/>
    <w:rsid w:val="16272D4D"/>
    <w:rsid w:val="1710D3CE"/>
    <w:rsid w:val="1843ED56"/>
    <w:rsid w:val="18768CD9"/>
    <w:rsid w:val="18A58B00"/>
    <w:rsid w:val="19C55F64"/>
    <w:rsid w:val="19F50579"/>
    <w:rsid w:val="1A5A3C09"/>
    <w:rsid w:val="1BC1A584"/>
    <w:rsid w:val="1BE444F1"/>
    <w:rsid w:val="1C718EE9"/>
    <w:rsid w:val="1CF50DDF"/>
    <w:rsid w:val="1D972C78"/>
    <w:rsid w:val="1EF934B7"/>
    <w:rsid w:val="1F1B036C"/>
    <w:rsid w:val="205D3B6E"/>
    <w:rsid w:val="205FCF6B"/>
    <w:rsid w:val="21A84B1E"/>
    <w:rsid w:val="21B621FD"/>
    <w:rsid w:val="23E84D71"/>
    <w:rsid w:val="2412C298"/>
    <w:rsid w:val="245F3A8D"/>
    <w:rsid w:val="257E9C22"/>
    <w:rsid w:val="271D6091"/>
    <w:rsid w:val="279FFE58"/>
    <w:rsid w:val="2947CCD2"/>
    <w:rsid w:val="2CBEB418"/>
    <w:rsid w:val="2F9F2CF5"/>
    <w:rsid w:val="2FA3ED3A"/>
    <w:rsid w:val="300FDC4B"/>
    <w:rsid w:val="3099B97B"/>
    <w:rsid w:val="314364A6"/>
    <w:rsid w:val="318EEF7E"/>
    <w:rsid w:val="3198815C"/>
    <w:rsid w:val="32DEBF20"/>
    <w:rsid w:val="331F6B09"/>
    <w:rsid w:val="33522A4F"/>
    <w:rsid w:val="340D6826"/>
    <w:rsid w:val="345BF6B7"/>
    <w:rsid w:val="34A669A9"/>
    <w:rsid w:val="34A669A9"/>
    <w:rsid w:val="34DABA7C"/>
    <w:rsid w:val="3590102A"/>
    <w:rsid w:val="36698D55"/>
    <w:rsid w:val="369CFC9A"/>
    <w:rsid w:val="37728788"/>
    <w:rsid w:val="38252CF8"/>
    <w:rsid w:val="38ABF21E"/>
    <w:rsid w:val="393844B5"/>
    <w:rsid w:val="3999E170"/>
    <w:rsid w:val="39F8B7EE"/>
    <w:rsid w:val="3AD358F0"/>
    <w:rsid w:val="3AFC82D0"/>
    <w:rsid w:val="3BE2A415"/>
    <w:rsid w:val="3E3335F8"/>
    <w:rsid w:val="3E342392"/>
    <w:rsid w:val="3F969C6F"/>
    <w:rsid w:val="4124E87D"/>
    <w:rsid w:val="434B85BC"/>
    <w:rsid w:val="4364020E"/>
    <w:rsid w:val="437D9287"/>
    <w:rsid w:val="45707396"/>
    <w:rsid w:val="47D5A66C"/>
    <w:rsid w:val="4968E0D0"/>
    <w:rsid w:val="496C11F4"/>
    <w:rsid w:val="49BA04FE"/>
    <w:rsid w:val="4A15D259"/>
    <w:rsid w:val="4B1A9420"/>
    <w:rsid w:val="4BF5F642"/>
    <w:rsid w:val="4C1DDA63"/>
    <w:rsid w:val="4C49AF06"/>
    <w:rsid w:val="4C610F0B"/>
    <w:rsid w:val="4C934F21"/>
    <w:rsid w:val="4CB66481"/>
    <w:rsid w:val="4D49B7F0"/>
    <w:rsid w:val="4E5234E2"/>
    <w:rsid w:val="4E5234E2"/>
    <w:rsid w:val="4EB6598B"/>
    <w:rsid w:val="4F15F515"/>
    <w:rsid w:val="51094AA5"/>
    <w:rsid w:val="517EFFF3"/>
    <w:rsid w:val="5189D5A4"/>
    <w:rsid w:val="51EDBFA4"/>
    <w:rsid w:val="536328E9"/>
    <w:rsid w:val="5371708A"/>
    <w:rsid w:val="540F4C86"/>
    <w:rsid w:val="54B7BB4B"/>
    <w:rsid w:val="54F2E246"/>
    <w:rsid w:val="55AB944C"/>
    <w:rsid w:val="55AC8C1C"/>
    <w:rsid w:val="55F07A98"/>
    <w:rsid w:val="564580F1"/>
    <w:rsid w:val="56744158"/>
    <w:rsid w:val="5696100D"/>
    <w:rsid w:val="56D7F077"/>
    <w:rsid w:val="5761164F"/>
    <w:rsid w:val="57751E5D"/>
    <w:rsid w:val="5821EF21"/>
    <w:rsid w:val="5823F1A2"/>
    <w:rsid w:val="587A9901"/>
    <w:rsid w:val="588CFFA3"/>
    <w:rsid w:val="58ADBE79"/>
    <w:rsid w:val="58CD5989"/>
    <w:rsid w:val="5959B6FB"/>
    <w:rsid w:val="5AF3321A"/>
    <w:rsid w:val="5B239B5D"/>
    <w:rsid w:val="5B314077"/>
    <w:rsid w:val="5B3E3C59"/>
    <w:rsid w:val="5BB91730"/>
    <w:rsid w:val="5E7F533D"/>
    <w:rsid w:val="5F8DCEA7"/>
    <w:rsid w:val="5FECB4C8"/>
    <w:rsid w:val="60231124"/>
    <w:rsid w:val="6048B25C"/>
    <w:rsid w:val="60BEAB64"/>
    <w:rsid w:val="60C8E0B4"/>
    <w:rsid w:val="60ED0A1D"/>
    <w:rsid w:val="6131978D"/>
    <w:rsid w:val="6218B641"/>
    <w:rsid w:val="6265B4F0"/>
    <w:rsid w:val="627A9404"/>
    <w:rsid w:val="62E1B43A"/>
    <w:rsid w:val="62FA5F73"/>
    <w:rsid w:val="6334A98D"/>
    <w:rsid w:val="637CEE94"/>
    <w:rsid w:val="63B3468E"/>
    <w:rsid w:val="647A890E"/>
    <w:rsid w:val="64ACA177"/>
    <w:rsid w:val="654FB5BF"/>
    <w:rsid w:val="684B5B3A"/>
    <w:rsid w:val="6859D687"/>
    <w:rsid w:val="6866D439"/>
    <w:rsid w:val="689A0C0B"/>
    <w:rsid w:val="68ADC581"/>
    <w:rsid w:val="6A876C51"/>
    <w:rsid w:val="6AB5C8D7"/>
    <w:rsid w:val="6B956E43"/>
    <w:rsid w:val="6C3870DB"/>
    <w:rsid w:val="6D710FA9"/>
    <w:rsid w:val="6D8DBA92"/>
    <w:rsid w:val="6DA9BB9C"/>
    <w:rsid w:val="6DE4D2C7"/>
    <w:rsid w:val="6E199DCD"/>
    <w:rsid w:val="6E993BF6"/>
    <w:rsid w:val="6EDF11C3"/>
    <w:rsid w:val="6EFE82CE"/>
    <w:rsid w:val="6F60E54C"/>
    <w:rsid w:val="6F80A328"/>
    <w:rsid w:val="7001CD5B"/>
    <w:rsid w:val="711B1697"/>
    <w:rsid w:val="714247CE"/>
    <w:rsid w:val="72C5ACA2"/>
    <w:rsid w:val="72F47BC0"/>
    <w:rsid w:val="730B3719"/>
    <w:rsid w:val="74248A75"/>
    <w:rsid w:val="745EF778"/>
    <w:rsid w:val="7487499F"/>
    <w:rsid w:val="74DE72E6"/>
    <w:rsid w:val="74EE03C9"/>
    <w:rsid w:val="754F713C"/>
    <w:rsid w:val="75B6696B"/>
    <w:rsid w:val="76721859"/>
    <w:rsid w:val="76831AD6"/>
    <w:rsid w:val="76A87672"/>
    <w:rsid w:val="76B651F9"/>
    <w:rsid w:val="76DA4EE0"/>
    <w:rsid w:val="76DD3503"/>
    <w:rsid w:val="78C819ED"/>
    <w:rsid w:val="78EB7224"/>
    <w:rsid w:val="7916F3E3"/>
    <w:rsid w:val="7AAD7A44"/>
    <w:rsid w:val="7BBF96C5"/>
    <w:rsid w:val="7C9D9F09"/>
    <w:rsid w:val="7E3B81A0"/>
    <w:rsid w:val="7E6577AF"/>
    <w:rsid w:val="7EC15ABC"/>
    <w:rsid w:val="7F274C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731DC"/>
  <w15:docId w15:val="{A509D49B-3964-4F9E-B63B-1415B9F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550D41"/>
    <w:rPr>
      <w:rFonts w:eastAsia="Century Gothic Pro" w:cs="Century Gothic Pro"/>
      <w:color w:val="00253B" w:themeColor="text1"/>
      <w:sz w:val="20"/>
    </w:rPr>
  </w:style>
  <w:style w:type="paragraph" w:styleId="Heading1">
    <w:name w:val="heading 1"/>
    <w:basedOn w:val="Normal"/>
    <w:next w:val="Normal"/>
    <w:link w:val="Heading1Char"/>
    <w:uiPriority w:val="9"/>
    <w:qFormat/>
    <w:rsid w:val="000B773D"/>
    <w:pPr>
      <w:keepNext/>
      <w:keepLines/>
      <w:spacing w:before="240"/>
      <w:outlineLvl w:val="0"/>
    </w:pPr>
    <w:rPr>
      <w:rFonts w:asciiTheme="majorHAnsi" w:hAnsiTheme="majorHAnsi" w:eastAsiaTheme="majorEastAsia" w:cstheme="majorBidi"/>
      <w:color w:val="BF00BF"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36250"/>
    <w:pPr>
      <w:tabs>
        <w:tab w:val="center" w:pos="4680"/>
        <w:tab w:val="right" w:pos="9360"/>
      </w:tabs>
    </w:pPr>
  </w:style>
  <w:style w:type="character" w:styleId="HeaderChar" w:customStyle="1">
    <w:name w:val="Header Char"/>
    <w:basedOn w:val="DefaultParagraphFont"/>
    <w:link w:val="Header"/>
    <w:uiPriority w:val="99"/>
    <w:rsid w:val="00F36250"/>
    <w:rPr>
      <w:rFonts w:ascii="Century Gothic Pro" w:hAnsi="Century Gothic Pro" w:eastAsia="Century Gothic Pro" w:cs="Century Gothic Pro"/>
    </w:rPr>
  </w:style>
  <w:style w:type="paragraph" w:styleId="Footer">
    <w:name w:val="footer"/>
    <w:aliases w:val="Reference Body Style"/>
    <w:basedOn w:val="Normal"/>
    <w:link w:val="FooterChar"/>
    <w:uiPriority w:val="99"/>
    <w:unhideWhenUsed/>
    <w:qFormat/>
    <w:rsid w:val="00F36250"/>
    <w:pPr>
      <w:tabs>
        <w:tab w:val="center" w:pos="4680"/>
        <w:tab w:val="right" w:pos="9360"/>
      </w:tabs>
    </w:pPr>
  </w:style>
  <w:style w:type="character" w:styleId="FooterChar" w:customStyle="1">
    <w:name w:val="Footer Char"/>
    <w:aliases w:val="Reference Body Style Char"/>
    <w:basedOn w:val="DefaultParagraphFont"/>
    <w:link w:val="Footer"/>
    <w:uiPriority w:val="99"/>
    <w:rsid w:val="00F36250"/>
    <w:rPr>
      <w:rFonts w:ascii="Century Gothic Pro" w:hAnsi="Century Gothic Pro" w:eastAsia="Century Gothic Pro" w:cs="Century Gothic Pro"/>
    </w:rPr>
  </w:style>
  <w:style w:type="character" w:styleId="Hyperlink">
    <w:name w:val="Hyperlink"/>
    <w:basedOn w:val="DefaultParagraphFont"/>
    <w:uiPriority w:val="99"/>
    <w:unhideWhenUsed/>
    <w:rsid w:val="00AA3B76"/>
    <w:rPr>
      <w:color w:val="FF00FF" w:themeColor="hyperlink"/>
      <w:u w:val="single"/>
    </w:rPr>
  </w:style>
  <w:style w:type="character" w:styleId="UnresolvedMention">
    <w:name w:val="Unresolved Mention"/>
    <w:basedOn w:val="DefaultParagraphFont"/>
    <w:uiPriority w:val="99"/>
    <w:semiHidden/>
    <w:unhideWhenUsed/>
    <w:rsid w:val="00AA3B76"/>
    <w:rPr>
      <w:color w:val="605E5C"/>
      <w:shd w:val="clear" w:color="auto" w:fill="E1DFDD"/>
    </w:rPr>
  </w:style>
  <w:style w:type="character" w:styleId="PageNumber">
    <w:name w:val="page number"/>
    <w:basedOn w:val="DefaultParagraphFont"/>
    <w:semiHidden/>
    <w:unhideWhenUsed/>
    <w:rsid w:val="00B5774C"/>
  </w:style>
  <w:style w:type="character" w:styleId="Heading1Char" w:customStyle="1">
    <w:name w:val="Heading 1 Char"/>
    <w:basedOn w:val="DefaultParagraphFont"/>
    <w:link w:val="Heading1"/>
    <w:uiPriority w:val="9"/>
    <w:rsid w:val="000B773D"/>
    <w:rPr>
      <w:rFonts w:asciiTheme="majorHAnsi" w:hAnsiTheme="majorHAnsi" w:eastAsiaTheme="majorEastAsia" w:cstheme="majorBidi"/>
      <w:color w:val="BF00BF" w:themeColor="accent1" w:themeShade="BF"/>
      <w:sz w:val="32"/>
      <w:szCs w:val="32"/>
    </w:rPr>
  </w:style>
  <w:style w:type="paragraph" w:styleId="CommentText">
    <w:name w:val="annotation text"/>
    <w:basedOn w:val="Normal"/>
    <w:link w:val="CommentTextChar"/>
    <w:uiPriority w:val="99"/>
    <w:unhideWhenUsed/>
    <w:rPr>
      <w:szCs w:val="20"/>
    </w:rPr>
  </w:style>
  <w:style w:type="character" w:styleId="CommentTextChar" w:customStyle="1">
    <w:name w:val="Comment Text Char"/>
    <w:basedOn w:val="DefaultParagraphFont"/>
    <w:link w:val="CommentText"/>
    <w:uiPriority w:val="99"/>
    <w:rPr>
      <w:rFonts w:eastAsia="Century Gothic Pro" w:cs="Century Gothic Pro"/>
      <w:color w:val="00253B" w:themeColor="text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D4089"/>
    <w:rPr>
      <w:b/>
      <w:bCs/>
    </w:rPr>
  </w:style>
  <w:style w:type="character" w:styleId="CommentSubjectChar" w:customStyle="1">
    <w:name w:val="Comment Subject Char"/>
    <w:basedOn w:val="CommentTextChar"/>
    <w:link w:val="CommentSubject"/>
    <w:uiPriority w:val="99"/>
    <w:semiHidden/>
    <w:rsid w:val="009D4089"/>
    <w:rPr>
      <w:rFonts w:eastAsia="Century Gothic Pro" w:cs="Century Gothic Pro"/>
      <w:b/>
      <w:bCs/>
      <w:color w:val="00253B" w:themeColor="text1"/>
      <w:sz w:val="20"/>
      <w:szCs w:val="20"/>
    </w:rPr>
  </w:style>
  <w:style w:type="paragraph" w:styleId="Revision">
    <w:name w:val="Revision"/>
    <w:hidden/>
    <w:uiPriority w:val="99"/>
    <w:semiHidden/>
    <w:rsid w:val="00787911"/>
    <w:pPr>
      <w:widowControl/>
      <w:autoSpaceDE/>
      <w:autoSpaceDN/>
    </w:pPr>
    <w:rPr>
      <w:rFonts w:eastAsia="Century Gothic Pro" w:cs="Century Gothic Pro"/>
      <w:color w:val="00253B" w:themeColor="text1"/>
      <w:sz w:val="20"/>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6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pressganey.com/"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1f49f03a7b944a50" /><Relationship Type="http://schemas.openxmlformats.org/officeDocument/2006/relationships/comments" Target="comments.xml" Id="R3b0e23be38b14b07" /><Relationship Type="http://schemas.microsoft.com/office/2011/relationships/people" Target="people.xml" Id="R122d5f57ae144fdb" /><Relationship Type="http://schemas.microsoft.com/office/2011/relationships/commentsExtended" Target="commentsExtended.xml" Id="Rf1b314a09d214301" /><Relationship Type="http://schemas.microsoft.com/office/2016/09/relationships/commentsIds" Target="commentsIds.xml" Id="Rdd95dabc9492484a" /><Relationship Type="http://schemas.microsoft.com/office/2018/08/relationships/commentsExtensible" Target="commentsExtensible.xml" Id="Rfa000f84e3704c70" /><Relationship Type="http://schemas.openxmlformats.org/officeDocument/2006/relationships/numbering" Target="numbering.xml" Id="R0cea632147f04c86" /><Relationship Type="http://schemas.openxmlformats.org/officeDocument/2006/relationships/hyperlink" Target="https://www.pressganey.com/company/awards/" TargetMode="External" Id="Ra20e30792035431d"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iM\OneDrive%20-%20Press%20Ganey\Documents\Forsta%20Brand%20Guidelines\Forsta_Letterhead_US_Letter_RGB_Template_V3.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b224f8-fdfc-44a0-a933-543d1025764a}"/>
      </w:docPartPr>
      <w:docPartBody>
        <w:p w14:paraId="57751E5D">
          <w:r>
            <w:rPr>
              <w:rStyle w:val="PlaceholderText"/>
            </w:rPr>
            <w:t/>
          </w:r>
        </w:p>
      </w:docPartBody>
    </w:docPart>
  </w:docParts>
</w:glossaryDocument>
</file>

<file path=word/theme/theme1.xml><?xml version="1.0" encoding="utf-8"?>
<a:theme xmlns:a="http://schemas.openxmlformats.org/drawingml/2006/main" name="Office Theme">
  <a:themeElements>
    <a:clrScheme name="Custom 5">
      <a:dk1>
        <a:srgbClr val="00253B"/>
      </a:dk1>
      <a:lt1>
        <a:srgbClr val="FFFFFF"/>
      </a:lt1>
      <a:dk2>
        <a:srgbClr val="D2FFFF"/>
      </a:dk2>
      <a:lt2>
        <a:srgbClr val="E1FFB2"/>
      </a:lt2>
      <a:accent1>
        <a:srgbClr val="FF00FF"/>
      </a:accent1>
      <a:accent2>
        <a:srgbClr val="00FFFF"/>
      </a:accent2>
      <a:accent3>
        <a:srgbClr val="BBF000"/>
      </a:accent3>
      <a:accent4>
        <a:srgbClr val="E587FC"/>
      </a:accent4>
      <a:accent5>
        <a:srgbClr val="AB2EED"/>
      </a:accent5>
      <a:accent6>
        <a:srgbClr val="334AF0"/>
      </a:accent6>
      <a:hlink>
        <a:srgbClr val="FF00FF"/>
      </a:hlink>
      <a:folHlink>
        <a:srgbClr val="00243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5B79E5DA470459F858D39C4DF2094" ma:contentTypeVersion="11" ma:contentTypeDescription="Create a new document." ma:contentTypeScope="" ma:versionID="b88d88940da2f96a9535fba055461f6e">
  <xsd:schema xmlns:xsd="http://www.w3.org/2001/XMLSchema" xmlns:xs="http://www.w3.org/2001/XMLSchema" xmlns:p="http://schemas.microsoft.com/office/2006/metadata/properties" xmlns:ns2="6b2e606b-f894-4cde-87b9-4ab8911cc7a5" xmlns:ns3="f1d343db-24d1-434e-a300-450215d7eb27" targetNamespace="http://schemas.microsoft.com/office/2006/metadata/properties" ma:root="true" ma:fieldsID="8359bcdfdd9e9f2c50cd3261ced87238" ns2:_="" ns3:_="">
    <xsd:import namespace="6b2e606b-f894-4cde-87b9-4ab8911cc7a5"/>
    <xsd:import namespace="f1d343db-24d1-434e-a300-450215d7eb2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e606b-f894-4cde-87b9-4ab8911cc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fe9962-1964-4209-81fc-6e1510392d4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43db-24d1-434e-a300-450215d7eb2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fd2996e-24f5-46f8-9d3d-76a4e22f35d8}" ma:internalName="TaxCatchAll" ma:showField="CatchAllData" ma:web="f1d343db-24d1-434e-a300-450215d7eb2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d343db-24d1-434e-a300-450215d7eb27" xsi:nil="true"/>
    <lcf76f155ced4ddcb4097134ff3c332f xmlns="6b2e606b-f894-4cde-87b9-4ab8911cc7a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5EC7D-D5AE-422A-BD32-56BD51E175C1}">
  <ds:schemaRefs>
    <ds:schemaRef ds:uri="http://schemas.microsoft.com/sharepoint/v3/contenttype/forms"/>
  </ds:schemaRefs>
</ds:datastoreItem>
</file>

<file path=customXml/itemProps2.xml><?xml version="1.0" encoding="utf-8"?>
<ds:datastoreItem xmlns:ds="http://schemas.openxmlformats.org/officeDocument/2006/customXml" ds:itemID="{07D7B3CD-1B37-4A12-8406-FBDAF8043D38}"/>
</file>

<file path=customXml/itemProps3.xml><?xml version="1.0" encoding="utf-8"?>
<ds:datastoreItem xmlns:ds="http://schemas.openxmlformats.org/officeDocument/2006/customXml" ds:itemID="{5C500B4A-17DF-408B-896A-7CCC11C07372}">
  <ds:schemaRefs>
    <ds:schemaRef ds:uri="http://schemas.microsoft.com/office/2006/metadata/properties"/>
    <ds:schemaRef ds:uri="http://schemas.microsoft.com/office/infopath/2007/PartnerControls"/>
    <ds:schemaRef ds:uri="74010a01-10eb-408a-8763-c961f8bd6def"/>
    <ds:schemaRef ds:uri="652e6610-de08-4280-8365-0ac7dc3770f0"/>
  </ds:schemaRefs>
</ds:datastoreItem>
</file>

<file path=customXml/itemProps4.xml><?xml version="1.0" encoding="utf-8"?>
<ds:datastoreItem xmlns:ds="http://schemas.openxmlformats.org/officeDocument/2006/customXml" ds:itemID="{80F86D82-4C32-4D58-9AF5-A944632B8C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Forsta_Letterhead_US_Letter_RGB_Template_V3</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Stanislaw</dc:creator>
  <keywords/>
  <lastModifiedBy>Amy Niemier</lastModifiedBy>
  <revision>13</revision>
  <lastPrinted>2022-12-06T11:00:00.0000000Z</lastPrinted>
  <dcterms:created xsi:type="dcterms:W3CDTF">2022-12-09T19:43:00.0000000Z</dcterms:created>
  <dcterms:modified xsi:type="dcterms:W3CDTF">2023-12-11T15:09:48.7178407Z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Adobe InDesign 16.4 (Macintosh)</vt:lpwstr>
  </property>
  <property fmtid="{D5CDD505-2E9C-101B-9397-08002B2CF9AE}" pid="4" name="LastSaved">
    <vt:filetime>2021-09-29T00:00:00Z</vt:filetime>
  </property>
  <property fmtid="{D5CDD505-2E9C-101B-9397-08002B2CF9AE}" pid="5" name="ContentTypeId">
    <vt:lpwstr>0x0101003095B79E5DA470459F858D39C4DF2094</vt:lpwstr>
  </property>
  <property fmtid="{D5CDD505-2E9C-101B-9397-08002B2CF9AE}" pid="6" name="MediaServiceImageTags">
    <vt:lpwstr/>
  </property>
</Properties>
</file>